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CA3" w:rsidRPr="00FF5610" w:rsidRDefault="001B2CA3" w:rsidP="00B66024">
      <w:pPr>
        <w:spacing w:before="360" w:after="240"/>
        <w:jc w:val="center"/>
        <w:rPr>
          <w:b/>
        </w:rPr>
      </w:pPr>
      <w:r w:rsidRPr="00FF5610">
        <w:rPr>
          <w:b/>
        </w:rPr>
        <w:t xml:space="preserve">Specifikace předmětu plnění </w:t>
      </w:r>
    </w:p>
    <w:p w:rsidR="001B2CA3" w:rsidRDefault="001B2CA3" w:rsidP="001B2CA3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E06067">
        <w:rPr>
          <w:color w:val="000000"/>
          <w:sz w:val="20"/>
          <w:szCs w:val="20"/>
        </w:rPr>
        <w:t xml:space="preserve">k veřejné zakázce </w:t>
      </w:r>
      <w:r>
        <w:rPr>
          <w:color w:val="000000"/>
          <w:sz w:val="20"/>
          <w:szCs w:val="20"/>
        </w:rPr>
        <w:t xml:space="preserve">malého rozsahu </w:t>
      </w:r>
      <w:r w:rsidRPr="00E06067">
        <w:rPr>
          <w:color w:val="000000"/>
          <w:sz w:val="20"/>
          <w:szCs w:val="20"/>
        </w:rPr>
        <w:t>na služby zadávané ve zjednodušeném podlimitním řízení dle § 38 zákona č. 137/2006 Sb., o veřejných zakázkách, ve znění pozdějších předpisů (dále jen „zákon“) s</w:t>
      </w:r>
      <w:r>
        <w:rPr>
          <w:color w:val="000000"/>
          <w:sz w:val="20"/>
          <w:szCs w:val="20"/>
        </w:rPr>
        <w:t> </w:t>
      </w:r>
      <w:r w:rsidRPr="00E06067">
        <w:rPr>
          <w:color w:val="000000"/>
          <w:sz w:val="20"/>
          <w:szCs w:val="20"/>
        </w:rPr>
        <w:t>názvem</w:t>
      </w:r>
    </w:p>
    <w:p w:rsidR="001B2CA3" w:rsidRPr="001B2CA3" w:rsidRDefault="001B2CA3" w:rsidP="001B2CA3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533D92" w:rsidRDefault="001B2CA3" w:rsidP="00533D92">
      <w:pPr>
        <w:keepNext/>
        <w:autoSpaceDE w:val="0"/>
        <w:autoSpaceDN w:val="0"/>
        <w:adjustRightInd w:val="0"/>
        <w:spacing w:before="200"/>
        <w:jc w:val="center"/>
        <w:rPr>
          <w:bCs/>
          <w:color w:val="000000"/>
          <w:sz w:val="32"/>
          <w:szCs w:val="32"/>
        </w:rPr>
      </w:pPr>
      <w:r w:rsidRPr="00532D60">
        <w:rPr>
          <w:bCs/>
          <w:color w:val="000000"/>
          <w:sz w:val="32"/>
          <w:szCs w:val="32"/>
        </w:rPr>
        <w:t xml:space="preserve"> </w:t>
      </w:r>
      <w:r w:rsidR="00412C45" w:rsidRPr="00532D60">
        <w:rPr>
          <w:bCs/>
          <w:color w:val="000000"/>
          <w:sz w:val="32"/>
          <w:szCs w:val="32"/>
        </w:rPr>
        <w:t>„</w:t>
      </w:r>
      <w:r w:rsidR="003E17F1" w:rsidRPr="00532D60">
        <w:rPr>
          <w:b/>
          <w:bCs/>
          <w:color w:val="000000"/>
          <w:sz w:val="32"/>
          <w:szCs w:val="32"/>
        </w:rPr>
        <w:t xml:space="preserve">Vytvoření </w:t>
      </w:r>
      <w:r w:rsidR="002C2E1F" w:rsidRPr="00532D60">
        <w:rPr>
          <w:b/>
          <w:bCs/>
          <w:color w:val="000000"/>
          <w:sz w:val="32"/>
          <w:szCs w:val="32"/>
        </w:rPr>
        <w:t>webového portálu</w:t>
      </w:r>
      <w:r w:rsidR="003E17F1" w:rsidRPr="00532D60">
        <w:rPr>
          <w:b/>
          <w:bCs/>
          <w:color w:val="000000"/>
          <w:sz w:val="32"/>
          <w:szCs w:val="32"/>
        </w:rPr>
        <w:t xml:space="preserve"> v projektu Stáže pro mladé zájemce o zaměstnání</w:t>
      </w:r>
      <w:r w:rsidR="00412C45" w:rsidRPr="00532D60">
        <w:rPr>
          <w:bCs/>
          <w:color w:val="000000"/>
          <w:sz w:val="32"/>
          <w:szCs w:val="32"/>
        </w:rPr>
        <w:t>“</w:t>
      </w:r>
    </w:p>
    <w:p w:rsidR="001B2CA3" w:rsidRPr="00532D60" w:rsidRDefault="001B2CA3" w:rsidP="00533D92">
      <w:pPr>
        <w:keepNext/>
        <w:autoSpaceDE w:val="0"/>
        <w:autoSpaceDN w:val="0"/>
        <w:adjustRightInd w:val="0"/>
        <w:spacing w:before="200"/>
        <w:jc w:val="center"/>
        <w:rPr>
          <w:b/>
          <w:bCs/>
          <w:color w:val="000000"/>
          <w:sz w:val="32"/>
          <w:szCs w:val="32"/>
        </w:rPr>
      </w:pPr>
    </w:p>
    <w:p w:rsidR="001B2CA3" w:rsidRPr="008F0CE3" w:rsidRDefault="001B2CA3" w:rsidP="001B2CA3">
      <w:pPr>
        <w:jc w:val="both"/>
        <w:rPr>
          <w:sz w:val="20"/>
          <w:szCs w:val="20"/>
        </w:rPr>
      </w:pPr>
      <w:r w:rsidRPr="008F0CE3">
        <w:rPr>
          <w:b/>
          <w:sz w:val="20"/>
          <w:szCs w:val="20"/>
        </w:rPr>
        <w:t>Předmětem veřejné</w:t>
      </w:r>
      <w:r w:rsidRPr="008F0CE3">
        <w:rPr>
          <w:sz w:val="20"/>
          <w:szCs w:val="20"/>
        </w:rPr>
        <w:t xml:space="preserve"> zakázky jsou služby související s vytvořením </w:t>
      </w:r>
      <w:r>
        <w:rPr>
          <w:sz w:val="20"/>
          <w:szCs w:val="20"/>
        </w:rPr>
        <w:t>webového portálu</w:t>
      </w:r>
      <w:r w:rsidRPr="008F0CE3">
        <w:rPr>
          <w:sz w:val="20"/>
          <w:szCs w:val="20"/>
        </w:rPr>
        <w:t xml:space="preserve"> k projektu „Stáže pro mladé zájemce o zaměstnání“, spuštění informačních webových stránek, a plně funkční webov</w:t>
      </w:r>
      <w:r>
        <w:rPr>
          <w:sz w:val="20"/>
          <w:szCs w:val="20"/>
        </w:rPr>
        <w:t>ý</w:t>
      </w:r>
      <w:r w:rsidRPr="008F0CE3">
        <w:rPr>
          <w:sz w:val="20"/>
          <w:szCs w:val="20"/>
        </w:rPr>
        <w:t xml:space="preserve"> </w:t>
      </w:r>
      <w:r>
        <w:rPr>
          <w:sz w:val="20"/>
          <w:szCs w:val="20"/>
        </w:rPr>
        <w:t>portál</w:t>
      </w:r>
      <w:r w:rsidRPr="008F0CE3">
        <w:rPr>
          <w:sz w:val="20"/>
          <w:szCs w:val="20"/>
        </w:rPr>
        <w:t xml:space="preserve"> a </w:t>
      </w:r>
      <w:r>
        <w:rPr>
          <w:sz w:val="20"/>
          <w:szCs w:val="20"/>
        </w:rPr>
        <w:t>jeho</w:t>
      </w:r>
      <w:r w:rsidRPr="008F0CE3">
        <w:rPr>
          <w:sz w:val="20"/>
          <w:szCs w:val="20"/>
        </w:rPr>
        <w:t xml:space="preserve"> údržba, uživatelská podpora a následně doplnění funkcionalit do </w:t>
      </w:r>
      <w:r>
        <w:rPr>
          <w:sz w:val="20"/>
          <w:szCs w:val="20"/>
        </w:rPr>
        <w:t>webového portálu</w:t>
      </w:r>
      <w:r w:rsidRPr="008F0CE3">
        <w:rPr>
          <w:sz w:val="20"/>
          <w:szCs w:val="20"/>
        </w:rPr>
        <w:t xml:space="preserve"> dle potřeb a požadavků zadavatele v rámci rozvoje předmětu plnění.</w:t>
      </w:r>
    </w:p>
    <w:p w:rsidR="001B2CA3" w:rsidRPr="008F0CE3" w:rsidRDefault="001B2CA3" w:rsidP="001B2CA3">
      <w:pPr>
        <w:jc w:val="both"/>
        <w:rPr>
          <w:sz w:val="20"/>
          <w:szCs w:val="20"/>
        </w:rPr>
      </w:pPr>
    </w:p>
    <w:p w:rsidR="001B2CA3" w:rsidRPr="008F0CE3" w:rsidRDefault="001B2CA3" w:rsidP="001B2CA3">
      <w:pPr>
        <w:jc w:val="both"/>
        <w:rPr>
          <w:sz w:val="20"/>
          <w:szCs w:val="20"/>
        </w:rPr>
      </w:pPr>
      <w:r w:rsidRPr="008F0CE3">
        <w:rPr>
          <w:sz w:val="20"/>
          <w:szCs w:val="20"/>
        </w:rPr>
        <w:t>Webov</w:t>
      </w:r>
      <w:r>
        <w:rPr>
          <w:sz w:val="20"/>
          <w:szCs w:val="20"/>
        </w:rPr>
        <w:t>ý</w:t>
      </w:r>
      <w:r w:rsidRPr="008F0CE3">
        <w:rPr>
          <w:sz w:val="20"/>
          <w:szCs w:val="20"/>
        </w:rPr>
        <w:t xml:space="preserve"> </w:t>
      </w:r>
      <w:r>
        <w:rPr>
          <w:sz w:val="20"/>
          <w:szCs w:val="20"/>
        </w:rPr>
        <w:t>portál</w:t>
      </w:r>
      <w:r w:rsidRPr="008F0CE3">
        <w:rPr>
          <w:sz w:val="20"/>
          <w:szCs w:val="20"/>
        </w:rPr>
        <w:t xml:space="preserve"> bude sloužit jako základní komunikační nástroj projektu vůči cílovým skupinám. Cílovou skupinou jsou zájemci o zaměstnání - žáci posledních ročníků SŠ a studenti posledních 2 semestrů VOŠ a VŠ z celého území ČR. Jedná se o cílovou skupinu v celkové velikosti cca 1 000 podpořených osob.</w:t>
      </w:r>
    </w:p>
    <w:p w:rsidR="001B2CA3" w:rsidRPr="008F0CE3" w:rsidRDefault="001B2CA3" w:rsidP="001B2CA3">
      <w:pPr>
        <w:rPr>
          <w:b/>
          <w:bCs/>
          <w:sz w:val="20"/>
          <w:szCs w:val="20"/>
        </w:rPr>
      </w:pPr>
    </w:p>
    <w:p w:rsidR="001B2CA3" w:rsidRPr="00532D60" w:rsidRDefault="001B2CA3" w:rsidP="001B2CA3">
      <w:pPr>
        <w:pStyle w:val="Nadpis2"/>
        <w:keepLines/>
        <w:numPr>
          <w:ilvl w:val="1"/>
          <w:numId w:val="0"/>
        </w:numPr>
        <w:spacing w:before="200" w:after="0"/>
        <w:ind w:left="576" w:hanging="576"/>
        <w:jc w:val="both"/>
        <w:rPr>
          <w:rFonts w:ascii="Arial" w:hAnsi="Arial" w:cs="Arial"/>
          <w:i w:val="0"/>
          <w:sz w:val="20"/>
          <w:szCs w:val="20"/>
        </w:rPr>
      </w:pPr>
      <w:r w:rsidRPr="00532D60">
        <w:rPr>
          <w:rFonts w:ascii="Arial" w:hAnsi="Arial" w:cs="Arial"/>
          <w:i w:val="0"/>
          <w:sz w:val="20"/>
          <w:szCs w:val="20"/>
        </w:rPr>
        <w:t>Funkční požadavky</w:t>
      </w:r>
    </w:p>
    <w:p w:rsidR="001B2CA3" w:rsidRPr="008F0CE3" w:rsidRDefault="001B2CA3" w:rsidP="001B2CA3">
      <w:pPr>
        <w:jc w:val="both"/>
        <w:rPr>
          <w:sz w:val="20"/>
          <w:szCs w:val="20"/>
        </w:rPr>
      </w:pPr>
    </w:p>
    <w:p w:rsidR="001B2CA3" w:rsidRPr="008F0CE3" w:rsidRDefault="001B2CA3" w:rsidP="001B2CA3">
      <w:pPr>
        <w:jc w:val="both"/>
        <w:rPr>
          <w:sz w:val="20"/>
          <w:szCs w:val="20"/>
        </w:rPr>
      </w:pPr>
      <w:r w:rsidRPr="008F0CE3">
        <w:rPr>
          <w:sz w:val="20"/>
          <w:szCs w:val="20"/>
        </w:rPr>
        <w:t xml:space="preserve">Níže jsou uvedené požadavky zadavatele na předmět plnění. Požadavky jsou seskupeny do logických skupin a u každého požadavku je uvedena priorita jeho naplnění uchazečem, která nabývá hodnot </w:t>
      </w:r>
      <w:r w:rsidRPr="008F0CE3">
        <w:rPr>
          <w:sz w:val="20"/>
          <w:szCs w:val="20"/>
        </w:rPr>
        <w:br/>
        <w:t>„je nutné“, „je vhodné“ a „bylo by pěkné“.</w:t>
      </w:r>
    </w:p>
    <w:p w:rsidR="001B2CA3" w:rsidRPr="008F0CE3" w:rsidRDefault="001B2CA3" w:rsidP="001B2CA3">
      <w:pPr>
        <w:jc w:val="both"/>
        <w:rPr>
          <w:sz w:val="20"/>
          <w:szCs w:val="20"/>
        </w:rPr>
      </w:pPr>
    </w:p>
    <w:p w:rsidR="001B2CA3" w:rsidRPr="008F0CE3" w:rsidRDefault="001B2CA3" w:rsidP="001B2CA3">
      <w:pPr>
        <w:jc w:val="both"/>
        <w:rPr>
          <w:sz w:val="20"/>
          <w:szCs w:val="20"/>
        </w:rPr>
      </w:pPr>
      <w:r w:rsidRPr="008F0CE3">
        <w:rPr>
          <w:sz w:val="20"/>
          <w:szCs w:val="20"/>
        </w:rPr>
        <w:t>Zadavatel požaduje, aby plnění nabídnuté uchazečem splňovalo všechny požadavky označené prioritou „je nutné“. Neplnění jakéhokoliv požadavku s uvedenou prioritou „je nutné“ bude považováno za nesplnění zadávacích podmínek a povede k vyloučení nabídky uchazeče.</w:t>
      </w:r>
    </w:p>
    <w:p w:rsidR="001B2CA3" w:rsidRPr="008F0CE3" w:rsidRDefault="001B2CA3" w:rsidP="001B2CA3">
      <w:pPr>
        <w:jc w:val="both"/>
        <w:rPr>
          <w:sz w:val="20"/>
          <w:szCs w:val="20"/>
        </w:rPr>
      </w:pPr>
    </w:p>
    <w:p w:rsidR="001B2CA3" w:rsidRPr="008F0CE3" w:rsidRDefault="001B2CA3" w:rsidP="001B2CA3">
      <w:pPr>
        <w:jc w:val="both"/>
        <w:rPr>
          <w:sz w:val="20"/>
          <w:szCs w:val="20"/>
        </w:rPr>
      </w:pPr>
      <w:r w:rsidRPr="008F0CE3">
        <w:rPr>
          <w:sz w:val="20"/>
          <w:szCs w:val="20"/>
        </w:rPr>
        <w:t>Požadavky s uvedenou prioritou „je vhodné“ a „bylo by pěkné“ jsou předmětem hodnocení nabídek uchazeče popsaného v článku č. 7 ZD hodnotící kritéria, způsob hodnocení nabídek.</w:t>
      </w:r>
    </w:p>
    <w:p w:rsidR="001B2CA3" w:rsidRPr="008F0CE3" w:rsidRDefault="001B2CA3" w:rsidP="001B2CA3">
      <w:pPr>
        <w:jc w:val="both"/>
        <w:rPr>
          <w:sz w:val="20"/>
          <w:szCs w:val="20"/>
        </w:rPr>
      </w:pPr>
    </w:p>
    <w:p w:rsidR="001B2CA3" w:rsidRPr="008F0CE3" w:rsidRDefault="001B2CA3" w:rsidP="001B2CA3">
      <w:pPr>
        <w:jc w:val="both"/>
        <w:rPr>
          <w:sz w:val="20"/>
          <w:szCs w:val="20"/>
        </w:rPr>
      </w:pPr>
    </w:p>
    <w:p w:rsidR="001B2CA3" w:rsidRPr="008F0CE3" w:rsidRDefault="001B2CA3" w:rsidP="001B2CA3">
      <w:pPr>
        <w:pStyle w:val="Nadpis3"/>
        <w:numPr>
          <w:ilvl w:val="2"/>
          <w:numId w:val="0"/>
        </w:numPr>
        <w:tabs>
          <w:tab w:val="num" w:pos="936"/>
          <w:tab w:val="left" w:pos="964"/>
        </w:tabs>
        <w:suppressAutoHyphens/>
        <w:spacing w:before="120" w:after="80"/>
        <w:ind w:left="936" w:hanging="936"/>
        <w:rPr>
          <w:rFonts w:cs="Times New Roman"/>
          <w:bCs w:val="0"/>
          <w:kern w:val="20"/>
          <w:sz w:val="28"/>
          <w:szCs w:val="20"/>
          <w:lang w:eastAsia="ja-JP"/>
        </w:rPr>
      </w:pPr>
      <w:r w:rsidRPr="008F0CE3">
        <w:rPr>
          <w:rFonts w:cs="Times New Roman"/>
          <w:bCs w:val="0"/>
          <w:kern w:val="20"/>
          <w:sz w:val="28"/>
          <w:szCs w:val="20"/>
          <w:lang w:eastAsia="ja-JP"/>
        </w:rPr>
        <w:t>Seznam funkčních požadavků</w:t>
      </w:r>
    </w:p>
    <w:p w:rsidR="001B2CA3" w:rsidRPr="008F0CE3" w:rsidRDefault="001B2CA3" w:rsidP="001B2CA3">
      <w:pPr>
        <w:spacing w:before="100" w:beforeAutospacing="1" w:after="100" w:afterAutospacing="1"/>
        <w:jc w:val="both"/>
        <w:rPr>
          <w:rFonts w:cs="Times New Roman"/>
          <w:sz w:val="20"/>
          <w:szCs w:val="20"/>
          <w:lang w:eastAsia="ja-JP"/>
        </w:rPr>
      </w:pPr>
      <w:r w:rsidRPr="008F0CE3">
        <w:rPr>
          <w:rFonts w:cs="Times New Roman"/>
          <w:sz w:val="20"/>
          <w:szCs w:val="20"/>
          <w:lang w:eastAsia="ja-JP"/>
        </w:rPr>
        <w:t>V následujících dílčích kapitolách jsou uvedeny jednotlivé funkční požadavky na informační podporu projektu s uvedením jejich priority.</w:t>
      </w:r>
    </w:p>
    <w:p w:rsidR="001B2CA3" w:rsidRPr="008F0CE3" w:rsidRDefault="001B2CA3" w:rsidP="001B2CA3">
      <w:pPr>
        <w:keepNext/>
        <w:numPr>
          <w:ilvl w:val="3"/>
          <w:numId w:val="0"/>
        </w:numPr>
        <w:tabs>
          <w:tab w:val="num" w:pos="1152"/>
        </w:tabs>
        <w:suppressAutoHyphens/>
        <w:spacing w:before="120" w:after="80"/>
        <w:ind w:left="1152" w:hanging="1152"/>
        <w:outlineLvl w:val="3"/>
        <w:rPr>
          <w:rFonts w:cs="Times New Roman"/>
          <w:b/>
          <w:kern w:val="20"/>
          <w:szCs w:val="20"/>
          <w:lang w:eastAsia="ja-JP"/>
        </w:rPr>
      </w:pPr>
      <w:bookmarkStart w:id="0" w:name="_Toc335131697"/>
      <w:r w:rsidRPr="008F0CE3">
        <w:rPr>
          <w:rFonts w:cs="Times New Roman"/>
          <w:b/>
          <w:kern w:val="20"/>
          <w:szCs w:val="20"/>
          <w:lang w:eastAsia="ja-JP"/>
        </w:rPr>
        <w:t>Informační internetové stránky</w:t>
      </w:r>
      <w:bookmarkEnd w:id="0"/>
    </w:p>
    <w:p w:rsidR="001B2CA3" w:rsidRPr="008F0CE3" w:rsidRDefault="001B2CA3" w:rsidP="001B2CA3">
      <w:pPr>
        <w:spacing w:before="100" w:beforeAutospacing="1" w:after="100" w:afterAutospacing="1"/>
        <w:jc w:val="both"/>
        <w:rPr>
          <w:rFonts w:cs="Times New Roman"/>
          <w:sz w:val="20"/>
          <w:szCs w:val="20"/>
          <w:lang w:eastAsia="ja-JP"/>
        </w:rPr>
      </w:pPr>
      <w:r w:rsidRPr="008F0CE3">
        <w:rPr>
          <w:rFonts w:cs="Times New Roman"/>
          <w:sz w:val="20"/>
          <w:szCs w:val="20"/>
          <w:lang w:eastAsia="ja-JP"/>
        </w:rPr>
        <w:t xml:space="preserve">Projekt bude mít vlastní internetovou prezentaci, která bude mít informativní charakter pro zájemce o stáže a poskytovatele stáží. Současně budou informační stránky vstupní branou do </w:t>
      </w:r>
      <w:r>
        <w:rPr>
          <w:rFonts w:cs="Times New Roman"/>
          <w:sz w:val="20"/>
          <w:szCs w:val="20"/>
          <w:lang w:eastAsia="ja-JP"/>
        </w:rPr>
        <w:t>webového portálu</w:t>
      </w:r>
      <w:r w:rsidRPr="008F0CE3">
        <w:rPr>
          <w:rFonts w:cs="Times New Roman"/>
          <w:sz w:val="20"/>
          <w:szCs w:val="20"/>
          <w:lang w:eastAsia="ja-JP"/>
        </w:rPr>
        <w:t xml:space="preserve"> pro registrované uživatele.</w:t>
      </w:r>
    </w:p>
    <w:tbl>
      <w:tblPr>
        <w:tblStyle w:val="TableDoc"/>
        <w:tblW w:w="0" w:type="auto"/>
        <w:tblLook w:val="01E0" w:firstRow="1" w:lastRow="1" w:firstColumn="1" w:lastColumn="1" w:noHBand="0" w:noVBand="0"/>
      </w:tblPr>
      <w:tblGrid>
        <w:gridCol w:w="1069"/>
        <w:gridCol w:w="6603"/>
        <w:gridCol w:w="1614"/>
      </w:tblGrid>
      <w:tr w:rsidR="001B2CA3" w:rsidRPr="008F0CE3" w:rsidTr="00EC6C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keepNext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Č.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Popis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Priorita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IIS.01</w:t>
            </w:r>
            <w:proofErr w:type="gramEnd"/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Stránky budou mít profesionální design zaměřený na věkovou kategorii zájemců o stáže. Připouští se odvážný mladistvý design s důrazem na přehlednost a srozumitelnou logickou strukturu prezentovaných informací.</w:t>
            </w:r>
          </w:p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Stránky musí být vytvářeny s ohledem na design stránek zadavatele (fdv.mpsv.cz). 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vhodné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lastRenderedPageBreak/>
              <w:t>IIS.02</w:t>
            </w:r>
            <w:proofErr w:type="gramEnd"/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Design portálu budou respektovat pravidla publicity projektu, tj. pravidla Operačního programu Lidské zdroje a zaměstnanost (dále také OPLZZ).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IIS.03</w:t>
            </w:r>
            <w:proofErr w:type="gramEnd"/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Informační stránky budou:</w:t>
            </w:r>
          </w:p>
          <w:p w:rsidR="001B2CA3" w:rsidRPr="002C2E1F" w:rsidRDefault="001B2CA3" w:rsidP="00EC6C52">
            <w:pPr>
              <w:pStyle w:val="Odstavecseseznamem"/>
              <w:numPr>
                <w:ilvl w:val="0"/>
                <w:numId w:val="4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val="cs-CZ"/>
              </w:rPr>
            </w:pPr>
            <w:r w:rsidRPr="002C2E1F">
              <w:rPr>
                <w:rFonts w:eastAsia="Calibri"/>
                <w:sz w:val="20"/>
                <w:szCs w:val="20"/>
                <w:lang w:val="cs-CZ"/>
              </w:rPr>
              <w:t>Vstupem do registrace stážistů / poskytovatelů stáží</w:t>
            </w:r>
          </w:p>
          <w:p w:rsidR="001B2CA3" w:rsidRPr="002C2E1F" w:rsidRDefault="001B2CA3" w:rsidP="00EC6C52">
            <w:pPr>
              <w:pStyle w:val="Odstavecseseznamem"/>
              <w:numPr>
                <w:ilvl w:val="0"/>
                <w:numId w:val="4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val="cs-CZ"/>
              </w:rPr>
            </w:pPr>
            <w:r w:rsidRPr="002C2E1F">
              <w:rPr>
                <w:rFonts w:eastAsia="Calibri"/>
                <w:sz w:val="20"/>
                <w:szCs w:val="20"/>
                <w:lang w:val="cs-CZ"/>
              </w:rPr>
              <w:t>Vstupem pro registrované uživatele do portálu spravující profil stážistů / poskytovatelů stáží a umožňující párování stážistů a poskytovatelů stáží dle zadaných kritérií v profilu</w:t>
            </w:r>
          </w:p>
          <w:p w:rsidR="001B2CA3" w:rsidRPr="002C2E1F" w:rsidRDefault="001B2CA3" w:rsidP="00EC6C52">
            <w:pPr>
              <w:pStyle w:val="Odstavecseseznamem"/>
              <w:numPr>
                <w:ilvl w:val="0"/>
                <w:numId w:val="4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val="cs-CZ"/>
              </w:rPr>
            </w:pPr>
            <w:r w:rsidRPr="002C2E1F">
              <w:rPr>
                <w:rFonts w:eastAsia="Calibri"/>
                <w:sz w:val="20"/>
                <w:szCs w:val="20"/>
                <w:lang w:val="cs-CZ"/>
              </w:rPr>
              <w:t>Obsahovat jednotlivé informační články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IIS.04</w:t>
            </w:r>
            <w:proofErr w:type="gramEnd"/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Obsah informačních stránek bude upravitelný vyškoleným administrátorem s pouze základními znalostmi HTML 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vhodné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IIS.05</w:t>
            </w:r>
            <w:proofErr w:type="gramEnd"/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Součástí informačních stránek bude ilustrační video, které provede uchazeče o stáže celým životním cyklem stáže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Bylo by pěkné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IIS.06</w:t>
            </w:r>
            <w:proofErr w:type="gramEnd"/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Do obsahu stránek je možné vkládat libovolné množství příloh. Multimediální přílohy standardního formátu (obrázky, videa) se zobrazují přímo v internetových stránkách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</w:p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</w:tbl>
    <w:p w:rsidR="001B2CA3" w:rsidRPr="008F0CE3" w:rsidRDefault="001B2CA3" w:rsidP="001B2CA3">
      <w:pPr>
        <w:rPr>
          <w:rFonts w:cs="Times New Roman"/>
          <w:sz w:val="20"/>
          <w:szCs w:val="20"/>
          <w:lang w:eastAsia="en-US"/>
        </w:rPr>
      </w:pPr>
    </w:p>
    <w:p w:rsidR="001B2CA3" w:rsidRPr="008F0CE3" w:rsidRDefault="001B2CA3" w:rsidP="001B2CA3">
      <w:pPr>
        <w:keepNext/>
        <w:numPr>
          <w:ilvl w:val="3"/>
          <w:numId w:val="0"/>
        </w:numPr>
        <w:tabs>
          <w:tab w:val="num" w:pos="1152"/>
        </w:tabs>
        <w:suppressAutoHyphens/>
        <w:spacing w:before="120" w:after="80"/>
        <w:ind w:left="1152" w:hanging="1152"/>
        <w:outlineLvl w:val="3"/>
        <w:rPr>
          <w:rFonts w:cs="Times New Roman"/>
          <w:b/>
          <w:kern w:val="20"/>
          <w:szCs w:val="20"/>
          <w:lang w:eastAsia="ja-JP"/>
        </w:rPr>
      </w:pPr>
      <w:bookmarkStart w:id="1" w:name="_Toc335131698"/>
      <w:r w:rsidRPr="008F0CE3">
        <w:rPr>
          <w:rFonts w:cs="Times New Roman"/>
          <w:b/>
          <w:kern w:val="20"/>
          <w:szCs w:val="20"/>
          <w:lang w:eastAsia="ja-JP"/>
        </w:rPr>
        <w:t>Registrace stážistů a poskytovatelů stáží</w:t>
      </w:r>
      <w:bookmarkEnd w:id="1"/>
    </w:p>
    <w:p w:rsidR="001B2CA3" w:rsidRPr="008F0CE3" w:rsidRDefault="001B2CA3" w:rsidP="001B2CA3">
      <w:pPr>
        <w:spacing w:before="100" w:beforeAutospacing="1" w:after="100" w:afterAutospacing="1"/>
        <w:jc w:val="both"/>
        <w:rPr>
          <w:rFonts w:cs="Times New Roman"/>
          <w:sz w:val="20"/>
          <w:szCs w:val="20"/>
          <w:lang w:eastAsia="ja-JP"/>
        </w:rPr>
      </w:pPr>
      <w:r w:rsidRPr="008F0CE3">
        <w:rPr>
          <w:rFonts w:cs="Times New Roman"/>
          <w:sz w:val="20"/>
          <w:szCs w:val="20"/>
          <w:lang w:eastAsia="ja-JP"/>
        </w:rPr>
        <w:t>Pro zájemce, stážisty a poskytovatele stáží bude vytvořen samoobslužn</w:t>
      </w:r>
      <w:r>
        <w:rPr>
          <w:rFonts w:cs="Times New Roman"/>
          <w:sz w:val="20"/>
          <w:szCs w:val="20"/>
          <w:lang w:eastAsia="ja-JP"/>
        </w:rPr>
        <w:t>ý</w:t>
      </w:r>
      <w:r w:rsidRPr="008F0CE3">
        <w:rPr>
          <w:rFonts w:cs="Times New Roman"/>
          <w:sz w:val="20"/>
          <w:szCs w:val="20"/>
          <w:lang w:eastAsia="ja-JP"/>
        </w:rPr>
        <w:t xml:space="preserve"> internetov</w:t>
      </w:r>
      <w:r>
        <w:rPr>
          <w:rFonts w:cs="Times New Roman"/>
          <w:sz w:val="20"/>
          <w:szCs w:val="20"/>
          <w:lang w:eastAsia="ja-JP"/>
        </w:rPr>
        <w:t>ý</w:t>
      </w:r>
      <w:r w:rsidRPr="008F0CE3">
        <w:rPr>
          <w:rFonts w:cs="Times New Roman"/>
          <w:sz w:val="20"/>
          <w:szCs w:val="20"/>
          <w:lang w:eastAsia="ja-JP"/>
        </w:rPr>
        <w:t xml:space="preserve"> </w:t>
      </w:r>
      <w:r>
        <w:rPr>
          <w:rFonts w:cs="Times New Roman"/>
          <w:sz w:val="20"/>
          <w:szCs w:val="20"/>
          <w:lang w:eastAsia="ja-JP"/>
        </w:rPr>
        <w:t>portál</w:t>
      </w:r>
      <w:r w:rsidRPr="008F0CE3">
        <w:rPr>
          <w:rFonts w:cs="Times New Roman"/>
          <w:sz w:val="20"/>
          <w:szCs w:val="20"/>
          <w:lang w:eastAsia="ja-JP"/>
        </w:rPr>
        <w:t>, do které</w:t>
      </w:r>
      <w:r>
        <w:rPr>
          <w:rFonts w:cs="Times New Roman"/>
          <w:sz w:val="20"/>
          <w:szCs w:val="20"/>
          <w:lang w:eastAsia="ja-JP"/>
        </w:rPr>
        <w:t>ho</w:t>
      </w:r>
      <w:r w:rsidRPr="008F0CE3">
        <w:rPr>
          <w:rFonts w:cs="Times New Roman"/>
          <w:sz w:val="20"/>
          <w:szCs w:val="20"/>
          <w:lang w:eastAsia="ja-JP"/>
        </w:rPr>
        <w:t xml:space="preserve"> se budou přihlašovat na základě webové registrace.</w:t>
      </w:r>
    </w:p>
    <w:tbl>
      <w:tblPr>
        <w:tblStyle w:val="TableDoc"/>
        <w:tblW w:w="0" w:type="auto"/>
        <w:tblLook w:val="01E0" w:firstRow="1" w:lastRow="1" w:firstColumn="1" w:lastColumn="1" w:noHBand="0" w:noVBand="0"/>
      </w:tblPr>
      <w:tblGrid>
        <w:gridCol w:w="1103"/>
        <w:gridCol w:w="6545"/>
        <w:gridCol w:w="1638"/>
      </w:tblGrid>
      <w:tr w:rsidR="001B2CA3" w:rsidRPr="008F0CE3" w:rsidTr="00EC6C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3" w:type="dxa"/>
          </w:tcPr>
          <w:p w:rsidR="001B2CA3" w:rsidRPr="008F0CE3" w:rsidRDefault="001B2CA3" w:rsidP="00EC6C52">
            <w:pPr>
              <w:keepNext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Č.</w:t>
            </w:r>
          </w:p>
        </w:tc>
        <w:tc>
          <w:tcPr>
            <w:tcW w:w="6545" w:type="dxa"/>
          </w:tcPr>
          <w:p w:rsidR="001B2CA3" w:rsidRPr="008F0CE3" w:rsidRDefault="001B2CA3" w:rsidP="00EC6C52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Popis</w:t>
            </w:r>
          </w:p>
        </w:tc>
        <w:tc>
          <w:tcPr>
            <w:tcW w:w="1638" w:type="dxa"/>
          </w:tcPr>
          <w:p w:rsidR="001B2CA3" w:rsidRPr="008F0CE3" w:rsidRDefault="001B2CA3" w:rsidP="00EC6C52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Priorita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3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REG.01</w:t>
            </w:r>
            <w:proofErr w:type="gramEnd"/>
          </w:p>
        </w:tc>
        <w:tc>
          <w:tcPr>
            <w:tcW w:w="6545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Systém bude umožňovat </w:t>
            </w:r>
            <w:proofErr w:type="spellStart"/>
            <w:r w:rsidRPr="008F0CE3">
              <w:rPr>
                <w:rFonts w:cs="Times New Roman"/>
                <w:sz w:val="20"/>
                <w:szCs w:val="20"/>
                <w:lang w:val="cs-CZ"/>
              </w:rPr>
              <w:t>samoregistraci</w:t>
            </w:r>
            <w:proofErr w:type="spellEnd"/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 pro zájemce o stáže a poskytovatele stáží. Bude se jednat o dvě oddělené registrace s odlišným registračním formulářem. </w:t>
            </w:r>
          </w:p>
        </w:tc>
        <w:tc>
          <w:tcPr>
            <w:tcW w:w="1638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3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REG.02</w:t>
            </w:r>
            <w:proofErr w:type="gramEnd"/>
          </w:p>
        </w:tc>
        <w:tc>
          <w:tcPr>
            <w:tcW w:w="6545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V rámci registrace bude ověřena e-mailová adresa formou zaslání potvrzující zprávy s kódem, který bude nutné opětovně zadat do systému. </w:t>
            </w:r>
          </w:p>
        </w:tc>
        <w:tc>
          <w:tcPr>
            <w:tcW w:w="1638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3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REG.03</w:t>
            </w:r>
            <w:proofErr w:type="gramEnd"/>
          </w:p>
        </w:tc>
        <w:tc>
          <w:tcPr>
            <w:tcW w:w="6545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Při registraci bude zadaná adresa ověřována vůči UIR ADR (resp. jinému dostupnému registru adres) – bude-li takový postup v době realizace závazný.</w:t>
            </w:r>
          </w:p>
        </w:tc>
        <w:tc>
          <w:tcPr>
            <w:tcW w:w="1638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3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REG.04</w:t>
            </w:r>
            <w:proofErr w:type="gramEnd"/>
          </w:p>
        </w:tc>
        <w:tc>
          <w:tcPr>
            <w:tcW w:w="6545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Při registraci bude zadaná identifikace osoby ověřena vůči registru osob resp. registru obyvatel – bude-li takový postup v době realizace závazný.</w:t>
            </w:r>
          </w:p>
        </w:tc>
        <w:tc>
          <w:tcPr>
            <w:tcW w:w="1638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3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REG.05</w:t>
            </w:r>
            <w:proofErr w:type="gramEnd"/>
          </w:p>
        </w:tc>
        <w:tc>
          <w:tcPr>
            <w:tcW w:w="6545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Registrační systém bude podporovat obnovu hesla po jeho zapomnění. </w:t>
            </w:r>
          </w:p>
        </w:tc>
        <w:tc>
          <w:tcPr>
            <w:tcW w:w="1638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3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REG.0</w:t>
            </w:r>
            <w:r>
              <w:rPr>
                <w:rFonts w:cs="Times New Roman"/>
                <w:sz w:val="20"/>
                <w:szCs w:val="20"/>
                <w:lang w:val="cs-CZ"/>
              </w:rPr>
              <w:t>6</w:t>
            </w:r>
            <w:proofErr w:type="gramEnd"/>
          </w:p>
        </w:tc>
        <w:tc>
          <w:tcPr>
            <w:tcW w:w="6545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Před zveřejněním karty stáže bude vyžadována autorizace karty stáže ze strany pracovníka </w:t>
            </w:r>
            <w:r>
              <w:rPr>
                <w:rFonts w:cs="Times New Roman"/>
                <w:sz w:val="20"/>
                <w:szCs w:val="20"/>
                <w:lang w:val="cs-CZ"/>
              </w:rPr>
              <w:t>FDV</w:t>
            </w:r>
            <w:r w:rsidRPr="008F0CE3">
              <w:rPr>
                <w:rFonts w:cs="Times New Roman"/>
                <w:sz w:val="20"/>
                <w:szCs w:val="20"/>
                <w:lang w:val="cs-CZ"/>
              </w:rPr>
              <w:t>, s možností editace karty stáže ze strany poskytovatele.  Proces a požadavky budou upřesněny dle připravované metodiky.</w:t>
            </w:r>
          </w:p>
        </w:tc>
        <w:tc>
          <w:tcPr>
            <w:tcW w:w="1638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</w:tbl>
    <w:p w:rsidR="001B2CA3" w:rsidRPr="008F0CE3" w:rsidRDefault="001B2CA3" w:rsidP="001B2CA3">
      <w:pPr>
        <w:rPr>
          <w:rFonts w:cs="Times New Roman"/>
          <w:sz w:val="20"/>
          <w:szCs w:val="20"/>
          <w:lang w:eastAsia="en-US"/>
        </w:rPr>
      </w:pPr>
    </w:p>
    <w:p w:rsidR="001B2CA3" w:rsidRPr="008F0CE3" w:rsidRDefault="001B2CA3" w:rsidP="001B2CA3">
      <w:pPr>
        <w:keepNext/>
        <w:numPr>
          <w:ilvl w:val="3"/>
          <w:numId w:val="0"/>
        </w:numPr>
        <w:tabs>
          <w:tab w:val="num" w:pos="1152"/>
        </w:tabs>
        <w:suppressAutoHyphens/>
        <w:spacing w:before="120" w:after="80"/>
        <w:ind w:left="1152" w:hanging="1152"/>
        <w:outlineLvl w:val="3"/>
        <w:rPr>
          <w:rFonts w:cs="Times New Roman"/>
          <w:b/>
          <w:kern w:val="20"/>
          <w:szCs w:val="20"/>
          <w:lang w:eastAsia="ja-JP"/>
        </w:rPr>
      </w:pPr>
      <w:bookmarkStart w:id="2" w:name="_Toc335131699"/>
      <w:r w:rsidRPr="008F0CE3">
        <w:rPr>
          <w:rFonts w:cs="Times New Roman"/>
          <w:b/>
          <w:kern w:val="20"/>
          <w:szCs w:val="20"/>
          <w:lang w:eastAsia="ja-JP"/>
        </w:rPr>
        <w:t>Vyhledávání stáží</w:t>
      </w:r>
      <w:bookmarkEnd w:id="2"/>
    </w:p>
    <w:p w:rsidR="001B2CA3" w:rsidRPr="008F0CE3" w:rsidRDefault="001B2CA3" w:rsidP="001B2CA3">
      <w:pPr>
        <w:spacing w:before="100" w:beforeAutospacing="1" w:after="100" w:afterAutospacing="1"/>
        <w:jc w:val="both"/>
        <w:rPr>
          <w:rFonts w:cs="Times New Roman"/>
          <w:sz w:val="20"/>
          <w:szCs w:val="20"/>
          <w:lang w:eastAsia="ja-JP"/>
        </w:rPr>
      </w:pPr>
      <w:r w:rsidRPr="008F0CE3">
        <w:rPr>
          <w:rFonts w:cs="Times New Roman"/>
          <w:sz w:val="20"/>
          <w:szCs w:val="20"/>
          <w:lang w:eastAsia="ja-JP"/>
        </w:rPr>
        <w:t>Systém bude obsahovat vyhledávání stáží pro přihlášené uživatele.</w:t>
      </w:r>
    </w:p>
    <w:tbl>
      <w:tblPr>
        <w:tblStyle w:val="TableDoc"/>
        <w:tblW w:w="0" w:type="auto"/>
        <w:tblLook w:val="01E0" w:firstRow="1" w:lastRow="1" w:firstColumn="1" w:lastColumn="1" w:noHBand="0" w:noVBand="0"/>
      </w:tblPr>
      <w:tblGrid>
        <w:gridCol w:w="1097"/>
        <w:gridCol w:w="6555"/>
        <w:gridCol w:w="1634"/>
      </w:tblGrid>
      <w:tr w:rsidR="001B2CA3" w:rsidRPr="008F0CE3" w:rsidTr="00EC6C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" w:type="dxa"/>
          </w:tcPr>
          <w:p w:rsidR="001B2CA3" w:rsidRPr="008F0CE3" w:rsidRDefault="001B2CA3" w:rsidP="00EC6C52">
            <w:pPr>
              <w:keepNext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Č.</w:t>
            </w:r>
          </w:p>
        </w:tc>
        <w:tc>
          <w:tcPr>
            <w:tcW w:w="6555" w:type="dxa"/>
          </w:tcPr>
          <w:p w:rsidR="001B2CA3" w:rsidRPr="008F0CE3" w:rsidRDefault="001B2CA3" w:rsidP="00EC6C52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Popis</w:t>
            </w:r>
          </w:p>
        </w:tc>
        <w:tc>
          <w:tcPr>
            <w:tcW w:w="1634" w:type="dxa"/>
          </w:tcPr>
          <w:p w:rsidR="001B2CA3" w:rsidRPr="008F0CE3" w:rsidRDefault="001B2CA3" w:rsidP="00EC6C52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Priorita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VYS.01</w:t>
            </w:r>
          </w:p>
        </w:tc>
        <w:tc>
          <w:tcPr>
            <w:tcW w:w="6555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Systém umožní vyhledávání stáží zájemcům </w:t>
            </w:r>
            <w:r>
              <w:rPr>
                <w:rFonts w:cs="Times New Roman"/>
                <w:sz w:val="20"/>
                <w:szCs w:val="20"/>
                <w:lang w:val="cs-CZ"/>
              </w:rPr>
              <w:t xml:space="preserve">o stáž. Zájemce o stáž </w:t>
            </w:r>
            <w:r w:rsidRPr="005B3008">
              <w:rPr>
                <w:rFonts w:cs="Times New Roman"/>
                <w:sz w:val="20"/>
                <w:szCs w:val="20"/>
                <w:lang w:val="cs-CZ"/>
              </w:rPr>
              <w:t xml:space="preserve">bude vyhledávat stáže podle kraje a filtru vycházejících </w:t>
            </w:r>
            <w:r>
              <w:rPr>
                <w:rFonts w:cs="Times New Roman"/>
                <w:sz w:val="20"/>
                <w:szCs w:val="20"/>
                <w:lang w:val="cs-CZ"/>
              </w:rPr>
              <w:t>z</w:t>
            </w:r>
            <w:r w:rsidRPr="005B3008">
              <w:rPr>
                <w:rFonts w:cs="Times New Roman"/>
                <w:sz w:val="20"/>
                <w:szCs w:val="20"/>
                <w:lang w:val="cs-CZ"/>
              </w:rPr>
              <w:t xml:space="preserve"> klasifikace </w:t>
            </w:r>
            <w:r>
              <w:rPr>
                <w:rFonts w:cs="Times New Roman"/>
                <w:sz w:val="20"/>
                <w:szCs w:val="20"/>
                <w:lang w:val="cs-CZ"/>
              </w:rPr>
              <w:t>CZ-</w:t>
            </w:r>
            <w:r w:rsidRPr="005B3008">
              <w:rPr>
                <w:rFonts w:cs="Times New Roman"/>
                <w:sz w:val="20"/>
                <w:szCs w:val="20"/>
                <w:lang w:val="cs-CZ"/>
              </w:rPr>
              <w:t xml:space="preserve">ISCO až k oblasti pracovní činnosti na úrovni 4místného kódu </w:t>
            </w:r>
            <w:r>
              <w:rPr>
                <w:rFonts w:cs="Times New Roman"/>
                <w:sz w:val="20"/>
                <w:szCs w:val="20"/>
                <w:lang w:val="cs-CZ"/>
              </w:rPr>
              <w:t>CZ-</w:t>
            </w:r>
            <w:r w:rsidRPr="005B3008">
              <w:rPr>
                <w:rFonts w:cs="Times New Roman"/>
                <w:sz w:val="20"/>
                <w:szCs w:val="20"/>
                <w:lang w:val="cs-CZ"/>
              </w:rPr>
              <w:t>ISCO. V této úrovni se mu zobrazí karty stáží nabízené poskytovateli.</w:t>
            </w:r>
          </w:p>
        </w:tc>
        <w:tc>
          <w:tcPr>
            <w:tcW w:w="16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lastRenderedPageBreak/>
              <w:t>VYS.0</w:t>
            </w:r>
            <w:r>
              <w:rPr>
                <w:rFonts w:cs="Times New Roman"/>
                <w:sz w:val="20"/>
                <w:szCs w:val="20"/>
                <w:lang w:val="cs-CZ"/>
              </w:rPr>
              <w:t>2</w:t>
            </w:r>
          </w:p>
        </w:tc>
        <w:tc>
          <w:tcPr>
            <w:tcW w:w="6555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Vyhledávání bude možné </w:t>
            </w: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přes</w:t>
            </w:r>
            <w:proofErr w:type="gramEnd"/>
            <w:r w:rsidRPr="008F0CE3">
              <w:rPr>
                <w:rFonts w:cs="Times New Roman"/>
                <w:sz w:val="20"/>
                <w:szCs w:val="20"/>
                <w:lang w:val="cs-CZ"/>
              </w:rPr>
              <w:t>:</w:t>
            </w:r>
          </w:p>
          <w:p w:rsidR="001B2CA3" w:rsidRPr="004C6DFE" w:rsidRDefault="001B2CA3" w:rsidP="00EC6C52">
            <w:pPr>
              <w:pStyle w:val="Odstavecseseznamem"/>
              <w:numPr>
                <w:ilvl w:val="0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val="cs-CZ"/>
              </w:rPr>
            </w:pPr>
            <w:r w:rsidRPr="004C6DFE">
              <w:rPr>
                <w:rFonts w:eastAsia="Calibri"/>
                <w:sz w:val="20"/>
                <w:szCs w:val="20"/>
                <w:lang w:val="cs-CZ"/>
              </w:rPr>
              <w:t>lokalitu (město, okres, kraj),</w:t>
            </w:r>
          </w:p>
          <w:p w:rsidR="001B2CA3" w:rsidRPr="004C6DFE" w:rsidRDefault="001B2CA3" w:rsidP="00EC6C52">
            <w:pPr>
              <w:pStyle w:val="Odstavecseseznamem"/>
              <w:numPr>
                <w:ilvl w:val="0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val="cs-CZ"/>
              </w:rPr>
            </w:pPr>
            <w:r w:rsidRPr="004C6DFE" w:rsidDel="000537DB">
              <w:rPr>
                <w:rFonts w:eastAsia="Calibri"/>
                <w:sz w:val="20"/>
                <w:szCs w:val="20"/>
                <w:lang w:val="cs-CZ"/>
              </w:rPr>
              <w:t xml:space="preserve">název </w:t>
            </w:r>
            <w:r w:rsidRPr="004C6DFE">
              <w:rPr>
                <w:rFonts w:eastAsia="Calibri"/>
                <w:sz w:val="20"/>
                <w:szCs w:val="20"/>
                <w:lang w:val="cs-CZ"/>
              </w:rPr>
              <w:t xml:space="preserve">přes navazující filtrování  až </w:t>
            </w:r>
            <w:proofErr w:type="gramStart"/>
            <w:r w:rsidRPr="004C6DFE">
              <w:rPr>
                <w:rFonts w:eastAsia="Calibri"/>
                <w:sz w:val="20"/>
                <w:szCs w:val="20"/>
                <w:lang w:val="cs-CZ"/>
              </w:rPr>
              <w:t>ke</w:t>
            </w:r>
            <w:proofErr w:type="gramEnd"/>
            <w:r w:rsidRPr="004C6DFE">
              <w:rPr>
                <w:rFonts w:eastAsia="Calibri"/>
                <w:sz w:val="20"/>
                <w:szCs w:val="20"/>
                <w:lang w:val="cs-CZ"/>
              </w:rPr>
              <w:t xml:space="preserve"> 4místnému kódu (CZ-ISCO),</w:t>
            </w:r>
          </w:p>
          <w:p w:rsidR="001B2CA3" w:rsidRPr="004C6DFE" w:rsidRDefault="001B2CA3" w:rsidP="00EC6C52">
            <w:pPr>
              <w:pStyle w:val="Odstavecseseznamem"/>
              <w:numPr>
                <w:ilvl w:val="0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val="cs-CZ"/>
              </w:rPr>
            </w:pPr>
            <w:r w:rsidRPr="004C6DFE">
              <w:rPr>
                <w:rFonts w:eastAsia="Calibri"/>
                <w:sz w:val="20"/>
                <w:szCs w:val="20"/>
                <w:lang w:val="cs-CZ"/>
              </w:rPr>
              <w:t>stupeň vzdělávání (SŠ, VOŠ, VŠ)</w:t>
            </w:r>
          </w:p>
          <w:p w:rsidR="001B2CA3" w:rsidRPr="004C6DFE" w:rsidRDefault="001B2CA3" w:rsidP="00EC6C52">
            <w:pPr>
              <w:pStyle w:val="Odstavecseseznamem"/>
              <w:numPr>
                <w:ilvl w:val="0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val="cs-CZ"/>
              </w:rPr>
            </w:pPr>
            <w:r w:rsidRPr="004C6DFE">
              <w:rPr>
                <w:rFonts w:eastAsia="Calibri"/>
                <w:sz w:val="20"/>
                <w:szCs w:val="20"/>
                <w:lang w:val="cs-CZ"/>
              </w:rPr>
              <w:t>mezní data začátku a konce stáže,</w:t>
            </w:r>
          </w:p>
          <w:p w:rsidR="001B2CA3" w:rsidRPr="004C6DFE" w:rsidRDefault="001B2CA3" w:rsidP="00EC6C52">
            <w:pPr>
              <w:pStyle w:val="Odstavecseseznamem"/>
              <w:numPr>
                <w:ilvl w:val="0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val="cs-CZ"/>
              </w:rPr>
            </w:pPr>
            <w:r w:rsidRPr="004C6DFE">
              <w:rPr>
                <w:rFonts w:eastAsia="Calibri"/>
                <w:sz w:val="20"/>
                <w:szCs w:val="20"/>
                <w:lang w:val="cs-CZ"/>
              </w:rPr>
              <w:t>fulltext.</w:t>
            </w:r>
          </w:p>
        </w:tc>
        <w:tc>
          <w:tcPr>
            <w:tcW w:w="16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VYS.0</w:t>
            </w:r>
            <w:r>
              <w:rPr>
                <w:rFonts w:cs="Times New Roman"/>
                <w:sz w:val="20"/>
                <w:szCs w:val="20"/>
                <w:lang w:val="cs-CZ"/>
              </w:rPr>
              <w:t>3</w:t>
            </w:r>
          </w:p>
        </w:tc>
        <w:tc>
          <w:tcPr>
            <w:tcW w:w="6555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Při vyhledání stáží bude zobrazen údaj o počtu volných otevřených pozic na danou stáž a o počtu již </w:t>
            </w:r>
            <w:proofErr w:type="spellStart"/>
            <w:r w:rsidRPr="008F0CE3">
              <w:rPr>
                <w:rFonts w:cs="Times New Roman"/>
                <w:sz w:val="20"/>
                <w:szCs w:val="20"/>
                <w:lang w:val="cs-CZ"/>
              </w:rPr>
              <w:t>předregistrovaných</w:t>
            </w:r>
            <w:proofErr w:type="spellEnd"/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 zájemců.</w:t>
            </w:r>
          </w:p>
        </w:tc>
        <w:tc>
          <w:tcPr>
            <w:tcW w:w="16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VYS.0</w:t>
            </w:r>
            <w:r>
              <w:rPr>
                <w:rFonts w:cs="Times New Roman"/>
                <w:sz w:val="20"/>
                <w:szCs w:val="20"/>
                <w:lang w:val="cs-CZ"/>
              </w:rPr>
              <w:t>4</w:t>
            </w:r>
          </w:p>
        </w:tc>
        <w:tc>
          <w:tcPr>
            <w:tcW w:w="6555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Při vyhledávání se nezobrazí stáže, které jsou již plně obsazené (s uzavřenou smlouvou), a stážisti, kteří již mají uzavřenou smlouvu.</w:t>
            </w:r>
          </w:p>
        </w:tc>
        <w:tc>
          <w:tcPr>
            <w:tcW w:w="16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</w:tbl>
    <w:p w:rsidR="001B2CA3" w:rsidRPr="008F0CE3" w:rsidRDefault="001B2CA3" w:rsidP="001B2CA3">
      <w:pPr>
        <w:rPr>
          <w:rFonts w:cs="Times New Roman"/>
          <w:sz w:val="20"/>
          <w:szCs w:val="20"/>
          <w:lang w:eastAsia="en-US"/>
        </w:rPr>
      </w:pPr>
    </w:p>
    <w:p w:rsidR="001B2CA3" w:rsidRPr="008F0CE3" w:rsidRDefault="001B2CA3" w:rsidP="001B2CA3">
      <w:pPr>
        <w:keepNext/>
        <w:numPr>
          <w:ilvl w:val="3"/>
          <w:numId w:val="0"/>
        </w:numPr>
        <w:tabs>
          <w:tab w:val="num" w:pos="1152"/>
        </w:tabs>
        <w:suppressAutoHyphens/>
        <w:spacing w:before="120" w:after="80"/>
        <w:ind w:left="1152" w:hanging="1152"/>
        <w:outlineLvl w:val="3"/>
        <w:rPr>
          <w:rFonts w:cs="Times New Roman"/>
          <w:b/>
          <w:kern w:val="20"/>
          <w:szCs w:val="20"/>
          <w:lang w:eastAsia="ja-JP"/>
        </w:rPr>
      </w:pPr>
      <w:bookmarkStart w:id="3" w:name="_Toc335131700"/>
      <w:r w:rsidRPr="008F0CE3">
        <w:rPr>
          <w:rFonts w:cs="Times New Roman"/>
          <w:b/>
          <w:kern w:val="20"/>
          <w:szCs w:val="20"/>
          <w:lang w:eastAsia="ja-JP"/>
        </w:rPr>
        <w:t>Podpora spárování stáží a stážistů</w:t>
      </w:r>
      <w:bookmarkEnd w:id="3"/>
    </w:p>
    <w:p w:rsidR="001B2CA3" w:rsidRPr="008F0CE3" w:rsidRDefault="001B2CA3" w:rsidP="001B2CA3">
      <w:pPr>
        <w:spacing w:before="100" w:beforeAutospacing="1" w:after="100" w:afterAutospacing="1"/>
        <w:jc w:val="both"/>
        <w:rPr>
          <w:rFonts w:cs="Times New Roman"/>
          <w:sz w:val="20"/>
          <w:szCs w:val="20"/>
          <w:lang w:eastAsia="ja-JP"/>
        </w:rPr>
      </w:pPr>
      <w:r w:rsidRPr="008F0CE3">
        <w:rPr>
          <w:rFonts w:cs="Times New Roman"/>
          <w:sz w:val="20"/>
          <w:szCs w:val="20"/>
          <w:lang w:eastAsia="ja-JP"/>
        </w:rPr>
        <w:t>Systém umožní navázání kontaktu stážisty a poskytovatele stáže</w:t>
      </w:r>
    </w:p>
    <w:tbl>
      <w:tblPr>
        <w:tblStyle w:val="TableDoc"/>
        <w:tblW w:w="0" w:type="auto"/>
        <w:tblLook w:val="01E0" w:firstRow="1" w:lastRow="1" w:firstColumn="1" w:lastColumn="1" w:noHBand="0" w:noVBand="0"/>
      </w:tblPr>
      <w:tblGrid>
        <w:gridCol w:w="1098"/>
        <w:gridCol w:w="6552"/>
        <w:gridCol w:w="1636"/>
      </w:tblGrid>
      <w:tr w:rsidR="001B2CA3" w:rsidRPr="008F0CE3" w:rsidTr="00EC6C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keepNext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Č.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Popis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Priorita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SSS.01</w:t>
            </w:r>
            <w:proofErr w:type="gramEnd"/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Po vyhledání konkrétní karty stáže umožní systém zájemci projevit zájem o tuto konkrétní stáž formou </w:t>
            </w:r>
            <w:proofErr w:type="spellStart"/>
            <w:r w:rsidRPr="008F0CE3">
              <w:rPr>
                <w:rFonts w:cs="Times New Roman"/>
                <w:sz w:val="20"/>
                <w:szCs w:val="20"/>
                <w:lang w:val="cs-CZ"/>
              </w:rPr>
              <w:t>předregistrace</w:t>
            </w:r>
            <w:proofErr w:type="spellEnd"/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 na tuto konkrétní stáž. K </w:t>
            </w:r>
            <w:proofErr w:type="spellStart"/>
            <w:r w:rsidRPr="008F0CE3">
              <w:rPr>
                <w:rFonts w:cs="Times New Roman"/>
                <w:sz w:val="20"/>
                <w:szCs w:val="20"/>
                <w:lang w:val="cs-CZ"/>
              </w:rPr>
              <w:t>předregistraci</w:t>
            </w:r>
            <w:proofErr w:type="spellEnd"/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 je potřeba vyplnit kolonku motivace (motivační dopis atp.)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SSS.02</w:t>
            </w:r>
            <w:proofErr w:type="gramEnd"/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Počet stáží, které si bude moci zájemce o stáž současně </w:t>
            </w:r>
            <w:proofErr w:type="spellStart"/>
            <w:r w:rsidRPr="008F0CE3">
              <w:rPr>
                <w:rFonts w:cs="Times New Roman"/>
                <w:sz w:val="20"/>
                <w:szCs w:val="20"/>
                <w:lang w:val="cs-CZ"/>
              </w:rPr>
              <w:t>předregistrovat</w:t>
            </w:r>
            <w:proofErr w:type="spellEnd"/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 bude omezen – tento parametr bude editovatelný v administrační části systému.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vhodné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SSS.03</w:t>
            </w:r>
            <w:proofErr w:type="gramEnd"/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proofErr w:type="spellStart"/>
            <w:r w:rsidRPr="008F0CE3">
              <w:rPr>
                <w:rFonts w:cs="Times New Roman"/>
                <w:sz w:val="20"/>
                <w:szCs w:val="20"/>
                <w:lang w:val="cs-CZ"/>
              </w:rPr>
              <w:t>Předregistrací</w:t>
            </w:r>
            <w:proofErr w:type="spellEnd"/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 stáže vzniká vazba mezi stážistou a poskytovatelem stáže, která vstupuje do procesu spárování stáží a stážistů. Po vytvoření této vazby se poskytovateli zobrazí kontaktní údaje na zájemce o stáž.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SSS.04</w:t>
            </w:r>
            <w:proofErr w:type="gramEnd"/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Systém bude podporovat proces spárování stáží a stážistů, a to minimálně záznamem stavu spárování (např. </w:t>
            </w:r>
            <w:proofErr w:type="spellStart"/>
            <w:r w:rsidRPr="008F0CE3">
              <w:rPr>
                <w:rFonts w:cs="Times New Roman"/>
                <w:sz w:val="20"/>
                <w:szCs w:val="20"/>
                <w:lang w:val="cs-CZ"/>
              </w:rPr>
              <w:t>předregistrace</w:t>
            </w:r>
            <w:proofErr w:type="spellEnd"/>
            <w:r w:rsidRPr="008F0CE3">
              <w:rPr>
                <w:rFonts w:cs="Times New Roman"/>
                <w:sz w:val="20"/>
                <w:szCs w:val="20"/>
                <w:lang w:val="cs-CZ"/>
              </w:rPr>
              <w:t>, pozván k pohovoru, realizován pohovor, čeká se na uzavření smlouvy). Proces a vyplývající požadavky budou upřesněny po stanovení detailní metodiky projektu.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Bylo by pěkné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SSS.05</w:t>
            </w:r>
            <w:proofErr w:type="gramEnd"/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Systém umožní poskytovateli i zájemci o stáž zrušit </w:t>
            </w:r>
            <w:proofErr w:type="spellStart"/>
            <w:r w:rsidRPr="008F0CE3">
              <w:rPr>
                <w:rFonts w:cs="Times New Roman"/>
                <w:sz w:val="20"/>
                <w:szCs w:val="20"/>
                <w:lang w:val="cs-CZ"/>
              </w:rPr>
              <w:t>předregistraci</w:t>
            </w:r>
            <w:proofErr w:type="spellEnd"/>
            <w:r w:rsidRPr="008F0CE3">
              <w:rPr>
                <w:rFonts w:cs="Times New Roman"/>
                <w:sz w:val="20"/>
                <w:szCs w:val="20"/>
                <w:lang w:val="cs-CZ"/>
              </w:rPr>
              <w:t>. Přitom bude vyžadováno uvedení důvodu (na základě předdefinovaných hodnot), který bude vstupem pro statistiky stáží.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Bylo by pěkné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SSS.06</w:t>
            </w:r>
            <w:proofErr w:type="gramEnd"/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Systém bude zasílat notifikace na e-mail v případě, kdy dojde k důležité události (např. příchozí návrh / </w:t>
            </w:r>
            <w:proofErr w:type="spellStart"/>
            <w:r w:rsidRPr="008F0CE3">
              <w:rPr>
                <w:rFonts w:cs="Times New Roman"/>
                <w:sz w:val="20"/>
                <w:szCs w:val="20"/>
                <w:lang w:val="cs-CZ"/>
              </w:rPr>
              <w:t>předregistrace</w:t>
            </w:r>
            <w:proofErr w:type="spellEnd"/>
            <w:r w:rsidRPr="008F0CE3">
              <w:rPr>
                <w:rFonts w:cs="Times New Roman"/>
                <w:sz w:val="20"/>
                <w:szCs w:val="20"/>
                <w:lang w:val="cs-CZ"/>
              </w:rPr>
              <w:t>, zaslání interní zprávy, atp.)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vhodné</w:t>
            </w:r>
          </w:p>
        </w:tc>
      </w:tr>
    </w:tbl>
    <w:p w:rsidR="001B2CA3" w:rsidRPr="008F0CE3" w:rsidRDefault="001B2CA3" w:rsidP="001B2CA3">
      <w:pPr>
        <w:rPr>
          <w:rFonts w:cs="Times New Roman"/>
          <w:sz w:val="20"/>
          <w:szCs w:val="20"/>
          <w:lang w:eastAsia="en-US"/>
        </w:rPr>
      </w:pPr>
    </w:p>
    <w:p w:rsidR="001B2CA3" w:rsidRPr="008F0CE3" w:rsidRDefault="001B2CA3" w:rsidP="001B2CA3">
      <w:pPr>
        <w:keepNext/>
        <w:numPr>
          <w:ilvl w:val="3"/>
          <w:numId w:val="0"/>
        </w:numPr>
        <w:tabs>
          <w:tab w:val="num" w:pos="1152"/>
        </w:tabs>
        <w:suppressAutoHyphens/>
        <w:spacing w:before="120" w:after="80"/>
        <w:ind w:left="1152" w:hanging="1152"/>
        <w:outlineLvl w:val="3"/>
        <w:rPr>
          <w:rFonts w:cs="Times New Roman"/>
          <w:b/>
          <w:kern w:val="20"/>
          <w:szCs w:val="20"/>
          <w:lang w:eastAsia="ja-JP"/>
        </w:rPr>
      </w:pPr>
      <w:bookmarkStart w:id="4" w:name="_Toc335131701"/>
      <w:r w:rsidRPr="008F0CE3">
        <w:rPr>
          <w:rFonts w:cs="Times New Roman"/>
          <w:b/>
          <w:kern w:val="20"/>
          <w:szCs w:val="20"/>
          <w:lang w:eastAsia="ja-JP"/>
        </w:rPr>
        <w:t>Záznam o uzavření smlouvy</w:t>
      </w:r>
      <w:bookmarkEnd w:id="4"/>
    </w:p>
    <w:p w:rsidR="001B2CA3" w:rsidRPr="008F0CE3" w:rsidRDefault="001B2CA3" w:rsidP="001B2CA3">
      <w:pPr>
        <w:spacing w:before="100" w:beforeAutospacing="1" w:after="100" w:afterAutospacing="1"/>
        <w:jc w:val="both"/>
        <w:rPr>
          <w:rFonts w:cs="Times New Roman"/>
          <w:sz w:val="20"/>
          <w:szCs w:val="20"/>
          <w:lang w:eastAsia="ja-JP"/>
        </w:rPr>
      </w:pPr>
      <w:r w:rsidRPr="008F0CE3">
        <w:rPr>
          <w:rFonts w:cs="Times New Roman"/>
          <w:sz w:val="20"/>
          <w:szCs w:val="20"/>
          <w:lang w:eastAsia="ja-JP"/>
        </w:rPr>
        <w:t xml:space="preserve">Finální aktivitou spárování zájemce a poskytovatele stáže je uzavření trojstranné smlouvy mezi zájemcem, poskytovatelem a zástupcem </w:t>
      </w:r>
      <w:r>
        <w:rPr>
          <w:rFonts w:cs="Times New Roman"/>
          <w:sz w:val="20"/>
          <w:szCs w:val="20"/>
          <w:lang w:eastAsia="ja-JP"/>
        </w:rPr>
        <w:t>FDV</w:t>
      </w:r>
      <w:r w:rsidRPr="008F0CE3">
        <w:rPr>
          <w:rFonts w:cs="Times New Roman"/>
          <w:sz w:val="20"/>
          <w:szCs w:val="20"/>
          <w:lang w:eastAsia="ja-JP"/>
        </w:rPr>
        <w:t xml:space="preserve">. O uzavření smlouvy provede zástupce </w:t>
      </w:r>
      <w:r>
        <w:rPr>
          <w:rFonts w:cs="Times New Roman"/>
          <w:sz w:val="20"/>
          <w:szCs w:val="20"/>
          <w:lang w:eastAsia="ja-JP"/>
        </w:rPr>
        <w:t>FDV</w:t>
      </w:r>
      <w:r w:rsidRPr="008F0CE3">
        <w:rPr>
          <w:rFonts w:cs="Times New Roman"/>
          <w:sz w:val="20"/>
          <w:szCs w:val="20"/>
          <w:lang w:eastAsia="ja-JP"/>
        </w:rPr>
        <w:t xml:space="preserve"> v systému záznam.</w:t>
      </w:r>
    </w:p>
    <w:tbl>
      <w:tblPr>
        <w:tblStyle w:val="TableDoc"/>
        <w:tblW w:w="0" w:type="auto"/>
        <w:tblLook w:val="01E0" w:firstRow="1" w:lastRow="1" w:firstColumn="1" w:lastColumn="1" w:noHBand="0" w:noVBand="0"/>
      </w:tblPr>
      <w:tblGrid>
        <w:gridCol w:w="1090"/>
        <w:gridCol w:w="6590"/>
        <w:gridCol w:w="1606"/>
      </w:tblGrid>
      <w:tr w:rsidR="001B2CA3" w:rsidRPr="008F0CE3" w:rsidTr="00EC6C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keepNext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lastRenderedPageBreak/>
              <w:t>Č.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Popis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Priorita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ZUS.01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Systém umožní vložit informaci o uzavření smlouvy vč. základních parametrů smlouvy:</w:t>
            </w:r>
          </w:p>
          <w:p w:rsidR="001B2CA3" w:rsidRPr="004C6DFE" w:rsidRDefault="001B2CA3" w:rsidP="00EC6C52">
            <w:pPr>
              <w:pStyle w:val="Odstavecseseznamem"/>
              <w:numPr>
                <w:ilvl w:val="0"/>
                <w:numId w:val="4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val="cs-CZ"/>
              </w:rPr>
            </w:pPr>
            <w:r w:rsidRPr="004C6DFE">
              <w:rPr>
                <w:rFonts w:eastAsia="Calibri"/>
                <w:sz w:val="20"/>
                <w:szCs w:val="20"/>
                <w:lang w:val="cs-CZ"/>
              </w:rPr>
              <w:t>Poskytovatel stáže</w:t>
            </w:r>
          </w:p>
          <w:p w:rsidR="001B2CA3" w:rsidRPr="004C6DFE" w:rsidRDefault="001B2CA3" w:rsidP="00EC6C52">
            <w:pPr>
              <w:pStyle w:val="Odstavecseseznamem"/>
              <w:numPr>
                <w:ilvl w:val="0"/>
                <w:numId w:val="4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val="cs-CZ"/>
              </w:rPr>
            </w:pPr>
            <w:r w:rsidRPr="004C6DFE">
              <w:rPr>
                <w:rFonts w:eastAsia="Calibri"/>
                <w:sz w:val="20"/>
                <w:szCs w:val="20"/>
                <w:lang w:val="cs-CZ"/>
              </w:rPr>
              <w:t>Stážista</w:t>
            </w:r>
          </w:p>
          <w:p w:rsidR="001B2CA3" w:rsidRPr="004C6DFE" w:rsidRDefault="001B2CA3" w:rsidP="00EC6C52">
            <w:pPr>
              <w:pStyle w:val="Odstavecseseznamem"/>
              <w:numPr>
                <w:ilvl w:val="0"/>
                <w:numId w:val="4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val="cs-CZ"/>
              </w:rPr>
            </w:pPr>
            <w:r w:rsidRPr="004C6DFE">
              <w:rPr>
                <w:rFonts w:eastAsia="Calibri"/>
                <w:sz w:val="20"/>
                <w:szCs w:val="20"/>
                <w:lang w:val="cs-CZ"/>
              </w:rPr>
              <w:t>Mentor stáže</w:t>
            </w:r>
          </w:p>
          <w:p w:rsidR="001B2CA3" w:rsidRPr="004C6DFE" w:rsidRDefault="001B2CA3" w:rsidP="00EC6C52">
            <w:pPr>
              <w:pStyle w:val="Odstavecseseznamem"/>
              <w:numPr>
                <w:ilvl w:val="0"/>
                <w:numId w:val="4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val="cs-CZ"/>
              </w:rPr>
            </w:pPr>
            <w:r w:rsidRPr="004C6DFE">
              <w:rPr>
                <w:rFonts w:eastAsia="Calibri"/>
                <w:sz w:val="20"/>
                <w:szCs w:val="20"/>
                <w:lang w:val="cs-CZ"/>
              </w:rPr>
              <w:t xml:space="preserve">Délka stáže (od – </w:t>
            </w:r>
            <w:proofErr w:type="gramStart"/>
            <w:r w:rsidRPr="004C6DFE">
              <w:rPr>
                <w:rFonts w:eastAsia="Calibri"/>
                <w:sz w:val="20"/>
                <w:szCs w:val="20"/>
                <w:lang w:val="cs-CZ"/>
              </w:rPr>
              <w:t>do</w:t>
            </w:r>
            <w:proofErr w:type="gramEnd"/>
            <w:r w:rsidRPr="004C6DFE">
              <w:rPr>
                <w:rFonts w:eastAsia="Calibri"/>
                <w:sz w:val="20"/>
                <w:szCs w:val="20"/>
                <w:lang w:val="cs-CZ"/>
              </w:rPr>
              <w:t>)</w:t>
            </w:r>
          </w:p>
          <w:p w:rsidR="001B2CA3" w:rsidRPr="004C6DFE" w:rsidRDefault="001B2CA3" w:rsidP="00EC6C52">
            <w:pPr>
              <w:pStyle w:val="Odstavecseseznamem"/>
              <w:numPr>
                <w:ilvl w:val="0"/>
                <w:numId w:val="4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val="cs-CZ"/>
              </w:rPr>
            </w:pPr>
            <w:r w:rsidRPr="004C6DFE">
              <w:rPr>
                <w:rFonts w:eastAsia="Calibri"/>
                <w:sz w:val="20"/>
                <w:szCs w:val="20"/>
                <w:lang w:val="cs-CZ"/>
              </w:rPr>
              <w:t>Intenzita stáže (h/týden)</w:t>
            </w:r>
          </w:p>
          <w:p w:rsidR="001B2CA3" w:rsidRPr="004C6DFE" w:rsidRDefault="001B2CA3" w:rsidP="00EC6C52">
            <w:pPr>
              <w:pStyle w:val="Odstavecseseznamem"/>
              <w:numPr>
                <w:ilvl w:val="0"/>
                <w:numId w:val="4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val="cs-CZ"/>
              </w:rPr>
            </w:pPr>
            <w:r w:rsidRPr="004C6DFE">
              <w:rPr>
                <w:rFonts w:eastAsia="Calibri"/>
                <w:sz w:val="20"/>
                <w:szCs w:val="20"/>
                <w:lang w:val="cs-CZ"/>
              </w:rPr>
              <w:t>Celkový počet hodin stáže</w:t>
            </w:r>
          </w:p>
          <w:p w:rsidR="001B2CA3" w:rsidRPr="004C6DFE" w:rsidRDefault="001B2CA3" w:rsidP="00EC6C52">
            <w:pPr>
              <w:pStyle w:val="Odstavecseseznamem"/>
              <w:numPr>
                <w:ilvl w:val="0"/>
                <w:numId w:val="4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val="cs-CZ"/>
              </w:rPr>
            </w:pPr>
            <w:proofErr w:type="gramStart"/>
            <w:r w:rsidRPr="004C6DFE">
              <w:rPr>
                <w:rFonts w:eastAsia="Calibri"/>
                <w:sz w:val="20"/>
                <w:szCs w:val="20"/>
                <w:lang w:val="cs-CZ"/>
              </w:rPr>
              <w:t>Odměna  stážisty</w:t>
            </w:r>
            <w:proofErr w:type="gramEnd"/>
            <w:r w:rsidRPr="004C6DFE">
              <w:rPr>
                <w:rFonts w:eastAsia="Calibri"/>
                <w:sz w:val="20"/>
                <w:szCs w:val="20"/>
                <w:lang w:val="cs-CZ"/>
              </w:rPr>
              <w:t xml:space="preserve"> </w:t>
            </w:r>
          </w:p>
          <w:p w:rsidR="001B2CA3" w:rsidRPr="004C6DFE" w:rsidRDefault="001B2CA3" w:rsidP="00EC6C52">
            <w:pPr>
              <w:pStyle w:val="Odstavecseseznamem"/>
              <w:numPr>
                <w:ilvl w:val="0"/>
                <w:numId w:val="4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val="cs-CZ"/>
              </w:rPr>
            </w:pPr>
            <w:proofErr w:type="gramStart"/>
            <w:r w:rsidRPr="004C6DFE">
              <w:rPr>
                <w:rFonts w:eastAsia="Calibri"/>
                <w:sz w:val="20"/>
                <w:szCs w:val="20"/>
                <w:lang w:val="cs-CZ"/>
              </w:rPr>
              <w:t>Odměna  mentora</w:t>
            </w:r>
            <w:proofErr w:type="gramEnd"/>
          </w:p>
          <w:p w:rsidR="001B2CA3" w:rsidRPr="004C6DFE" w:rsidRDefault="001B2CA3" w:rsidP="00EC6C52">
            <w:pPr>
              <w:pStyle w:val="Odstavecseseznamem"/>
              <w:numPr>
                <w:ilvl w:val="0"/>
                <w:numId w:val="4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val="cs-CZ"/>
              </w:rPr>
            </w:pPr>
            <w:r w:rsidRPr="004C6DFE">
              <w:rPr>
                <w:rFonts w:eastAsia="Calibri"/>
                <w:sz w:val="20"/>
                <w:szCs w:val="20"/>
                <w:lang w:val="cs-CZ"/>
              </w:rPr>
              <w:t>Atp.</w:t>
            </w:r>
          </w:p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Parametry budou upřesněny po dokončení metodiky projektu.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ZUS.02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Systém umožní vložit do systému jako přílohu </w:t>
            </w:r>
            <w:proofErr w:type="spellStart"/>
            <w:r w:rsidRPr="008F0CE3">
              <w:rPr>
                <w:rFonts w:cs="Times New Roman"/>
                <w:sz w:val="20"/>
                <w:szCs w:val="20"/>
                <w:lang w:val="cs-CZ"/>
              </w:rPr>
              <w:t>scan</w:t>
            </w:r>
            <w:proofErr w:type="spellEnd"/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 uzavřené smlouvy. Ten bude v systému přístupný </w:t>
            </w: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poskytovateli</w:t>
            </w:r>
            <w:proofErr w:type="gramEnd"/>
            <w:r w:rsidRPr="008F0CE3">
              <w:rPr>
                <w:rFonts w:cs="Times New Roman"/>
                <w:sz w:val="20"/>
                <w:szCs w:val="20"/>
                <w:lang w:val="cs-CZ"/>
              </w:rPr>
              <w:t>, stážistovi i pracovníkům FDV.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ZUS.03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Uzavřením smlouvy dojde automaticky ke zrušení ostatních </w:t>
            </w:r>
            <w:proofErr w:type="spellStart"/>
            <w:r w:rsidRPr="008F0CE3">
              <w:rPr>
                <w:rFonts w:cs="Times New Roman"/>
                <w:sz w:val="20"/>
                <w:szCs w:val="20"/>
                <w:lang w:val="cs-CZ"/>
              </w:rPr>
              <w:t>předregistrací</w:t>
            </w:r>
            <w:proofErr w:type="spellEnd"/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 uchazeče o stáž.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</w:p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ZUS.04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Pokud je uzavřením smlouvy obsazena poslední volná pozice na stáži, dojde k automatickému zrušení </w:t>
            </w:r>
            <w:proofErr w:type="spellStart"/>
            <w:r w:rsidRPr="008F0CE3">
              <w:rPr>
                <w:rFonts w:cs="Times New Roman"/>
                <w:sz w:val="20"/>
                <w:szCs w:val="20"/>
                <w:lang w:val="cs-CZ"/>
              </w:rPr>
              <w:t>předregistrací</w:t>
            </w:r>
            <w:proofErr w:type="spellEnd"/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 všech ostatních zájemců o stáž.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</w:p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ZUS.05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Po vložení záznamu o uzavření smlouvy systém automaticky naplánuje výzvy pro vyplnění formulářů o průběhu a uzavření stáže. Struktura a frekvence formulářů budou upřesněny v metodice projektu a v systému by měly být nastavitelné parametricky.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vhodné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ZUS.06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Systém umožní změnu vybraných informací o stáži. Systém bude takové změny auditovat – tj. bude vést historii verzí dat a umožní zobrazit kdo, kdy a jaké změny provedl.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vhodné</w:t>
            </w:r>
          </w:p>
        </w:tc>
      </w:tr>
    </w:tbl>
    <w:p w:rsidR="001B2CA3" w:rsidRPr="008F0CE3" w:rsidRDefault="001B2CA3" w:rsidP="001B2CA3">
      <w:pPr>
        <w:rPr>
          <w:rFonts w:cs="Times New Roman"/>
          <w:sz w:val="20"/>
          <w:szCs w:val="20"/>
          <w:lang w:eastAsia="en-US"/>
        </w:rPr>
      </w:pPr>
    </w:p>
    <w:p w:rsidR="001B2CA3" w:rsidRPr="008F0CE3" w:rsidRDefault="001B2CA3" w:rsidP="001B2CA3">
      <w:pPr>
        <w:keepNext/>
        <w:numPr>
          <w:ilvl w:val="3"/>
          <w:numId w:val="0"/>
        </w:numPr>
        <w:tabs>
          <w:tab w:val="num" w:pos="1152"/>
        </w:tabs>
        <w:suppressAutoHyphens/>
        <w:spacing w:before="120" w:after="80"/>
        <w:ind w:left="1152" w:hanging="1152"/>
        <w:outlineLvl w:val="3"/>
        <w:rPr>
          <w:rFonts w:cs="Times New Roman"/>
          <w:b/>
          <w:kern w:val="20"/>
          <w:szCs w:val="20"/>
          <w:lang w:eastAsia="ja-JP"/>
        </w:rPr>
      </w:pPr>
      <w:bookmarkStart w:id="5" w:name="_Toc335131702"/>
      <w:r w:rsidRPr="008F0CE3">
        <w:rPr>
          <w:rFonts w:cs="Times New Roman"/>
          <w:b/>
          <w:kern w:val="20"/>
          <w:szCs w:val="20"/>
          <w:lang w:eastAsia="ja-JP"/>
        </w:rPr>
        <w:t>Dotazníky v průběhu stáže pro stážisty a mentory</w:t>
      </w:r>
      <w:bookmarkEnd w:id="5"/>
    </w:p>
    <w:p w:rsidR="001B2CA3" w:rsidRPr="008F0CE3" w:rsidRDefault="001B2CA3" w:rsidP="001B2CA3">
      <w:pPr>
        <w:spacing w:before="100" w:beforeAutospacing="1" w:after="100" w:afterAutospacing="1"/>
        <w:jc w:val="both"/>
        <w:rPr>
          <w:rFonts w:cs="Times New Roman"/>
          <w:sz w:val="20"/>
          <w:szCs w:val="20"/>
          <w:lang w:eastAsia="ja-JP"/>
        </w:rPr>
      </w:pPr>
      <w:r w:rsidRPr="008F0CE3">
        <w:rPr>
          <w:rFonts w:cs="Times New Roman"/>
          <w:sz w:val="20"/>
          <w:szCs w:val="20"/>
          <w:lang w:eastAsia="ja-JP"/>
        </w:rPr>
        <w:t>Systém bude v průběhu stáže vyzývat obě strany k vyplnění dílčích dotazníků zaměřených na vykazování hodin a hodnocení stáže / stážisty.</w:t>
      </w:r>
    </w:p>
    <w:tbl>
      <w:tblPr>
        <w:tblStyle w:val="TableDoc"/>
        <w:tblW w:w="0" w:type="auto"/>
        <w:tblLook w:val="01E0" w:firstRow="1" w:lastRow="1" w:firstColumn="1" w:lastColumn="1" w:noHBand="0" w:noVBand="0"/>
      </w:tblPr>
      <w:tblGrid>
        <w:gridCol w:w="1102"/>
        <w:gridCol w:w="6545"/>
        <w:gridCol w:w="1639"/>
      </w:tblGrid>
      <w:tr w:rsidR="001B2CA3" w:rsidRPr="008F0CE3" w:rsidTr="00EC6C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keepNext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Č.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Popis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Priorita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PRU.01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Systém bude v průběhu stáže vyzývat poskytovatele / stážistu k vyplnění dílčích dotazníků / záznamů o průběhu stáže. Návaznost na ZUS.05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vhodné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PRU.02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V případě nevyplnění záznamu v nastaveném termínu bude systém každý den upozorňovat uživatele o nutnosti vyplnění daného záznamu, a to po parametricky nastavenou dobu (např. 3 týdny).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vhodné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PRU.03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Systém stážistovi i poskytovateli stáže zobrazí historii vyplněných záznamů a záznamy čekající na vyplnění.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vhodné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PRU.04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Systém bude obsahovat formuláře pro vyplnění dotazníků v průběhu projektu (např. vstupní dotazník, hodnocení po prvním měsíci, zpětná vazba před ukončením stáže). Jejich rozsah a obsah bude upřesněn v metodice.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vhodné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PRU.05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Systém bude obsahovat formuláře pro vykázání hodin stáže pro stážistu.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vhodné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PRU.06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Systém umožní poskytovateli verifikovat vykázané hodiny stážisty příp. odmítnout výkaz a vrátit k úpravě.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vhodné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PRU.07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V případě, že daný uživatel nevyplní požadovaný formulář ani po stanovenou dobu (viz. PRU.02), upozorní systém zvoleného administrátora systému (interního uživatele FDV)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vhodné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PRU.08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Systém umožní stažení formulářů ve vhodném formátu z informačních internetových stránek.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</w:tbl>
    <w:p w:rsidR="001B2CA3" w:rsidRPr="008F0CE3" w:rsidRDefault="001B2CA3" w:rsidP="001B2CA3">
      <w:pPr>
        <w:rPr>
          <w:rFonts w:cs="Times New Roman"/>
          <w:sz w:val="20"/>
          <w:szCs w:val="20"/>
          <w:lang w:eastAsia="en-US"/>
        </w:rPr>
      </w:pPr>
    </w:p>
    <w:p w:rsidR="001B2CA3" w:rsidRPr="008F0CE3" w:rsidRDefault="001B2CA3" w:rsidP="001B2CA3">
      <w:pPr>
        <w:keepNext/>
        <w:numPr>
          <w:ilvl w:val="3"/>
          <w:numId w:val="0"/>
        </w:numPr>
        <w:tabs>
          <w:tab w:val="num" w:pos="1152"/>
        </w:tabs>
        <w:suppressAutoHyphens/>
        <w:spacing w:before="120" w:after="80"/>
        <w:ind w:left="1152" w:hanging="1152"/>
        <w:outlineLvl w:val="3"/>
        <w:rPr>
          <w:rFonts w:cs="Times New Roman"/>
          <w:b/>
          <w:kern w:val="20"/>
          <w:szCs w:val="20"/>
          <w:lang w:eastAsia="ja-JP"/>
        </w:rPr>
      </w:pPr>
      <w:bookmarkStart w:id="6" w:name="_Toc335131703"/>
      <w:r w:rsidRPr="008F0CE3">
        <w:rPr>
          <w:rFonts w:cs="Times New Roman"/>
          <w:b/>
          <w:kern w:val="20"/>
          <w:szCs w:val="20"/>
          <w:lang w:eastAsia="ja-JP"/>
        </w:rPr>
        <w:lastRenderedPageBreak/>
        <w:t>Záznam o provedené kontrole</w:t>
      </w:r>
      <w:bookmarkEnd w:id="6"/>
    </w:p>
    <w:p w:rsidR="001B2CA3" w:rsidRPr="008F0CE3" w:rsidRDefault="001B2CA3" w:rsidP="001B2CA3">
      <w:pPr>
        <w:spacing w:before="100" w:beforeAutospacing="1" w:after="100" w:afterAutospacing="1"/>
        <w:jc w:val="both"/>
        <w:rPr>
          <w:rFonts w:cs="Times New Roman"/>
          <w:sz w:val="20"/>
          <w:szCs w:val="20"/>
          <w:lang w:eastAsia="ja-JP"/>
        </w:rPr>
      </w:pPr>
      <w:r w:rsidRPr="008F0CE3">
        <w:rPr>
          <w:rFonts w:cs="Times New Roman"/>
          <w:sz w:val="20"/>
          <w:szCs w:val="20"/>
          <w:lang w:eastAsia="ja-JP"/>
        </w:rPr>
        <w:t>Systém umožní záznam informací o provedených kontrolách pracovníky FDV.</w:t>
      </w:r>
    </w:p>
    <w:tbl>
      <w:tblPr>
        <w:tblStyle w:val="TableDoc"/>
        <w:tblW w:w="0" w:type="auto"/>
        <w:tblLook w:val="01E0" w:firstRow="1" w:lastRow="1" w:firstColumn="1" w:lastColumn="1" w:noHBand="0" w:noVBand="0"/>
      </w:tblPr>
      <w:tblGrid>
        <w:gridCol w:w="1098"/>
        <w:gridCol w:w="6546"/>
        <w:gridCol w:w="1642"/>
      </w:tblGrid>
      <w:tr w:rsidR="001B2CA3" w:rsidRPr="008F0CE3" w:rsidTr="00EC6C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keepNext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Č.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Popis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Priorita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ZPK.01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Systém umožní záznam o provedení kontrol konkrétních stáží pracovníky </w:t>
            </w:r>
            <w:r>
              <w:rPr>
                <w:rFonts w:cs="Times New Roman"/>
                <w:sz w:val="20"/>
                <w:szCs w:val="20"/>
                <w:lang w:val="cs-CZ"/>
              </w:rPr>
              <w:t>FDV</w:t>
            </w:r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. Kontrola bude vztažena ke konkrétnímu uchazeči a poskytovateli stáže. 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Je </w:t>
            </w:r>
            <w:r>
              <w:rPr>
                <w:rFonts w:cs="Times New Roman"/>
                <w:sz w:val="20"/>
                <w:szCs w:val="20"/>
                <w:lang w:val="cs-CZ"/>
              </w:rPr>
              <w:t>nutné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ZPK.02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K záznamu o provedené kontrole bude možné vložit přílohy.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</w:tbl>
    <w:p w:rsidR="001B2CA3" w:rsidRPr="008F0CE3" w:rsidRDefault="001B2CA3" w:rsidP="001B2CA3">
      <w:pPr>
        <w:rPr>
          <w:rFonts w:cs="Times New Roman"/>
          <w:sz w:val="20"/>
          <w:szCs w:val="20"/>
          <w:lang w:eastAsia="en-US"/>
        </w:rPr>
      </w:pPr>
    </w:p>
    <w:p w:rsidR="001B2CA3" w:rsidRPr="008F0CE3" w:rsidRDefault="001B2CA3" w:rsidP="001B2CA3">
      <w:pPr>
        <w:keepNext/>
        <w:numPr>
          <w:ilvl w:val="3"/>
          <w:numId w:val="0"/>
        </w:numPr>
        <w:tabs>
          <w:tab w:val="num" w:pos="1152"/>
        </w:tabs>
        <w:suppressAutoHyphens/>
        <w:spacing w:before="120" w:after="80"/>
        <w:ind w:left="1152" w:hanging="1152"/>
        <w:outlineLvl w:val="3"/>
        <w:rPr>
          <w:rFonts w:cs="Times New Roman"/>
          <w:b/>
          <w:kern w:val="20"/>
          <w:szCs w:val="20"/>
          <w:lang w:eastAsia="ja-JP"/>
        </w:rPr>
      </w:pPr>
      <w:bookmarkStart w:id="7" w:name="_Toc335131704"/>
      <w:r w:rsidRPr="008F0CE3">
        <w:rPr>
          <w:rFonts w:cs="Times New Roman"/>
          <w:b/>
          <w:kern w:val="20"/>
          <w:szCs w:val="20"/>
          <w:lang w:eastAsia="ja-JP"/>
        </w:rPr>
        <w:t>Záznam o poradenství</w:t>
      </w:r>
      <w:bookmarkEnd w:id="7"/>
    </w:p>
    <w:p w:rsidR="001B2CA3" w:rsidRPr="008F0CE3" w:rsidRDefault="001B2CA3" w:rsidP="001B2CA3">
      <w:pPr>
        <w:spacing w:before="100" w:beforeAutospacing="1" w:after="100" w:afterAutospacing="1"/>
        <w:jc w:val="both"/>
        <w:rPr>
          <w:rFonts w:cs="Times New Roman"/>
          <w:sz w:val="20"/>
          <w:szCs w:val="20"/>
          <w:lang w:eastAsia="ja-JP"/>
        </w:rPr>
      </w:pPr>
      <w:r w:rsidRPr="008F0CE3">
        <w:rPr>
          <w:rFonts w:cs="Times New Roman"/>
          <w:sz w:val="20"/>
          <w:szCs w:val="20"/>
          <w:lang w:eastAsia="ja-JP"/>
        </w:rPr>
        <w:t>Systém umožní zaznamenat informaci o provedeném karierním poradenství.</w:t>
      </w:r>
    </w:p>
    <w:tbl>
      <w:tblPr>
        <w:tblStyle w:val="TableDoc"/>
        <w:tblW w:w="0" w:type="auto"/>
        <w:tblLook w:val="01E0" w:firstRow="1" w:lastRow="1" w:firstColumn="1" w:lastColumn="1" w:noHBand="0" w:noVBand="0"/>
      </w:tblPr>
      <w:tblGrid>
        <w:gridCol w:w="1101"/>
        <w:gridCol w:w="6543"/>
        <w:gridCol w:w="1642"/>
      </w:tblGrid>
      <w:tr w:rsidR="001B2CA3" w:rsidRPr="008F0CE3" w:rsidTr="00EC6C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keepNext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Č.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Popis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Priorita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KAR.01</w:t>
            </w:r>
            <w:proofErr w:type="gramEnd"/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Systém umožní záznam o provedení poradenství. Informace bude vložena pracovníky FDV. Rozsah a postup vložení informací bude upřesněn v rámci metodiky projektu.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KAR.02</w:t>
            </w:r>
            <w:proofErr w:type="gramEnd"/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Po ukončení poradenství systém vyzve stážistu k vyplnění dotazníku o zpětné vazby o provedeném poradenství.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vhodné</w:t>
            </w:r>
          </w:p>
        </w:tc>
      </w:tr>
    </w:tbl>
    <w:p w:rsidR="001B2CA3" w:rsidRPr="008F0CE3" w:rsidRDefault="001B2CA3" w:rsidP="001B2CA3">
      <w:pPr>
        <w:rPr>
          <w:rFonts w:cs="Times New Roman"/>
          <w:sz w:val="20"/>
          <w:szCs w:val="20"/>
          <w:lang w:eastAsia="en-US"/>
        </w:rPr>
      </w:pPr>
    </w:p>
    <w:p w:rsidR="001B2CA3" w:rsidRPr="008F0CE3" w:rsidRDefault="001B2CA3" w:rsidP="001B2CA3">
      <w:pPr>
        <w:keepNext/>
        <w:numPr>
          <w:ilvl w:val="3"/>
          <w:numId w:val="0"/>
        </w:numPr>
        <w:tabs>
          <w:tab w:val="num" w:pos="1152"/>
        </w:tabs>
        <w:suppressAutoHyphens/>
        <w:spacing w:before="120" w:after="80"/>
        <w:ind w:left="1152" w:hanging="1152"/>
        <w:outlineLvl w:val="3"/>
        <w:rPr>
          <w:rFonts w:cs="Times New Roman"/>
          <w:b/>
          <w:kern w:val="20"/>
          <w:szCs w:val="20"/>
          <w:lang w:eastAsia="ja-JP"/>
        </w:rPr>
      </w:pPr>
      <w:bookmarkStart w:id="8" w:name="_Toc335131705"/>
      <w:r w:rsidRPr="008F0CE3">
        <w:rPr>
          <w:rFonts w:cs="Times New Roman"/>
          <w:b/>
          <w:kern w:val="20"/>
          <w:szCs w:val="20"/>
          <w:lang w:eastAsia="ja-JP"/>
        </w:rPr>
        <w:t>Evidence ukončení stáže</w:t>
      </w:r>
      <w:bookmarkEnd w:id="8"/>
    </w:p>
    <w:p w:rsidR="001B2CA3" w:rsidRPr="008F0CE3" w:rsidRDefault="001B2CA3" w:rsidP="001B2CA3">
      <w:pPr>
        <w:spacing w:before="100" w:beforeAutospacing="1" w:after="100" w:afterAutospacing="1"/>
        <w:jc w:val="both"/>
        <w:rPr>
          <w:rFonts w:cs="Times New Roman"/>
          <w:sz w:val="20"/>
          <w:szCs w:val="20"/>
          <w:lang w:eastAsia="ja-JP"/>
        </w:rPr>
      </w:pPr>
      <w:r w:rsidRPr="008F0CE3">
        <w:rPr>
          <w:rFonts w:cs="Times New Roman"/>
          <w:sz w:val="20"/>
          <w:szCs w:val="20"/>
          <w:lang w:eastAsia="ja-JP"/>
        </w:rPr>
        <w:t>Po věcném ukončení stáže bude provedeno formální ukončení stáže a bude o tom proveden záznam do systému.</w:t>
      </w:r>
    </w:p>
    <w:tbl>
      <w:tblPr>
        <w:tblStyle w:val="TableDoc"/>
        <w:tblW w:w="0" w:type="auto"/>
        <w:tblLook w:val="01E0" w:firstRow="1" w:lastRow="1" w:firstColumn="1" w:lastColumn="1" w:noHBand="0" w:noVBand="0"/>
      </w:tblPr>
      <w:tblGrid>
        <w:gridCol w:w="1101"/>
        <w:gridCol w:w="6545"/>
        <w:gridCol w:w="1640"/>
      </w:tblGrid>
      <w:tr w:rsidR="001B2CA3" w:rsidRPr="008F0CE3" w:rsidTr="00EC6C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keepNext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Č.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Popis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Priorita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EUS.01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Systém umožní vložit informaci o ukončení stáže. Postup a rozsah vložených informací bude upřesněn v rámci metodiky projektu.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EUS.02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Systém umožní vložit do systému jako přílohu </w:t>
            </w:r>
            <w:proofErr w:type="spellStart"/>
            <w:r w:rsidRPr="008F0CE3">
              <w:rPr>
                <w:rFonts w:cs="Times New Roman"/>
                <w:sz w:val="20"/>
                <w:szCs w:val="20"/>
                <w:lang w:val="cs-CZ"/>
              </w:rPr>
              <w:t>scan</w:t>
            </w:r>
            <w:proofErr w:type="spellEnd"/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 dokumentů vztahujících se k ukončované stáži. 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vhodné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EUS.03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Po vložení záznamu o ukončení stáže systém automaticky naplánuje výzvu k vyplnění zpětné vazby po </w:t>
            </w:r>
            <w:r>
              <w:rPr>
                <w:rFonts w:cs="Times New Roman"/>
                <w:sz w:val="20"/>
                <w:szCs w:val="20"/>
                <w:lang w:val="cs-CZ"/>
              </w:rPr>
              <w:t>3</w:t>
            </w:r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 měsících.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vhodné</w:t>
            </w:r>
          </w:p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EUS.04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Po odeslání peněz poskytovateli stáže systém umožní vložení informace o provedené platbě.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vhodné</w:t>
            </w:r>
          </w:p>
        </w:tc>
      </w:tr>
    </w:tbl>
    <w:p w:rsidR="001B2CA3" w:rsidRPr="008F0CE3" w:rsidRDefault="001B2CA3" w:rsidP="001B2CA3">
      <w:pPr>
        <w:rPr>
          <w:rFonts w:cs="Times New Roman"/>
          <w:sz w:val="20"/>
          <w:szCs w:val="20"/>
          <w:lang w:eastAsia="en-US"/>
        </w:rPr>
      </w:pPr>
    </w:p>
    <w:p w:rsidR="001B2CA3" w:rsidRPr="008F0CE3" w:rsidRDefault="001B2CA3" w:rsidP="001B2CA3">
      <w:pPr>
        <w:keepNext/>
        <w:numPr>
          <w:ilvl w:val="3"/>
          <w:numId w:val="0"/>
        </w:numPr>
        <w:tabs>
          <w:tab w:val="num" w:pos="1152"/>
        </w:tabs>
        <w:suppressAutoHyphens/>
        <w:spacing w:before="120" w:after="80"/>
        <w:ind w:left="1152" w:hanging="1152"/>
        <w:outlineLvl w:val="3"/>
        <w:rPr>
          <w:rFonts w:cs="Times New Roman"/>
          <w:b/>
          <w:kern w:val="20"/>
          <w:szCs w:val="20"/>
          <w:lang w:eastAsia="ja-JP"/>
        </w:rPr>
      </w:pPr>
      <w:bookmarkStart w:id="9" w:name="_Toc335131706"/>
      <w:r w:rsidRPr="008F0CE3">
        <w:rPr>
          <w:rFonts w:cs="Times New Roman"/>
          <w:b/>
          <w:kern w:val="20"/>
          <w:szCs w:val="20"/>
          <w:lang w:eastAsia="ja-JP"/>
        </w:rPr>
        <w:t>Zpětná vazba po v metodice uvedených měsících</w:t>
      </w:r>
      <w:bookmarkEnd w:id="9"/>
    </w:p>
    <w:p w:rsidR="001B2CA3" w:rsidRPr="008F0CE3" w:rsidRDefault="001B2CA3" w:rsidP="001B2CA3">
      <w:pPr>
        <w:spacing w:before="100" w:beforeAutospacing="1" w:after="100" w:afterAutospacing="1"/>
        <w:jc w:val="both"/>
        <w:rPr>
          <w:rFonts w:cs="Times New Roman"/>
          <w:sz w:val="20"/>
          <w:szCs w:val="20"/>
          <w:lang w:eastAsia="ja-JP"/>
        </w:rPr>
      </w:pPr>
      <w:r w:rsidRPr="008F0CE3">
        <w:rPr>
          <w:rFonts w:cs="Times New Roman"/>
          <w:sz w:val="20"/>
          <w:szCs w:val="20"/>
          <w:lang w:eastAsia="ja-JP"/>
        </w:rPr>
        <w:t>Po nastaveném počtu měsíců (např. po 3 měsících) systém zašle výzvu k vyplnění formuláře o zpětné vazbě (zda se mu podařilo uplatnit zkušenosti získané na stáži).</w:t>
      </w:r>
    </w:p>
    <w:tbl>
      <w:tblPr>
        <w:tblStyle w:val="TableDoc"/>
        <w:tblW w:w="0" w:type="auto"/>
        <w:tblLook w:val="01E0" w:firstRow="1" w:lastRow="1" w:firstColumn="1" w:lastColumn="1" w:noHBand="0" w:noVBand="0"/>
      </w:tblPr>
      <w:tblGrid>
        <w:gridCol w:w="1098"/>
        <w:gridCol w:w="6548"/>
        <w:gridCol w:w="1640"/>
      </w:tblGrid>
      <w:tr w:rsidR="001B2CA3" w:rsidRPr="008F0CE3" w:rsidTr="00EC6C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keepNext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Č.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Popis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Priorita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ZPV.01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Po uplynutí stanovené doby (např. 3 měsíců) systém zašle stážistovi výzvu k vyplnění zpětné vazby formou e-mailu. Vyplnění zpětné vazby bude spočívat ve vyplnění elektronického dotazníku.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vhodné</w:t>
            </w:r>
          </w:p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ZPV.02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K vyplnění zpětné vazby nebude nutné se přihlašovat. Bude stačit kliknout na unikátní odkaz v zaslané e-mailové zprávě.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vhodné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ZPV.03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Zpětnou vazbu bude možné vyplnit také po přihlášení, kde bude zobrazeno upozornění na nutnost vyplnění zpětné vazby. Případně informace o již dokončeném vyplnění.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vhodné</w:t>
            </w:r>
          </w:p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ZPV.04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V případě nevyplnění zpětné vazby bude systém v pravidelných intervalech zasílat upomínky, a to maximálně po dobu, která bude parametricky nastavena v systému (např. 3 měsíce)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vhodné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lastRenderedPageBreak/>
              <w:t>ZPV.06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V případě, že daný uživatel nevyplní požadovaný formulář ani po stanovenou dobu, upozorní systém zvoleného administrátora systému (interního uživatele FDV)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vhodné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ZPV.07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Systém umožní uživateli vložit ručně informace o získané zpětné vazbě.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</w:tbl>
    <w:p w:rsidR="001B2CA3" w:rsidRPr="008F0CE3" w:rsidRDefault="001B2CA3" w:rsidP="001B2CA3">
      <w:pPr>
        <w:rPr>
          <w:rFonts w:cs="Times New Roman"/>
          <w:sz w:val="20"/>
          <w:szCs w:val="20"/>
          <w:lang w:eastAsia="en-US"/>
        </w:rPr>
      </w:pPr>
    </w:p>
    <w:p w:rsidR="001B2CA3" w:rsidRPr="008F0CE3" w:rsidRDefault="001B2CA3" w:rsidP="001B2CA3">
      <w:pPr>
        <w:keepNext/>
        <w:numPr>
          <w:ilvl w:val="3"/>
          <w:numId w:val="0"/>
        </w:numPr>
        <w:tabs>
          <w:tab w:val="num" w:pos="1152"/>
        </w:tabs>
        <w:suppressAutoHyphens/>
        <w:spacing w:before="120" w:after="80"/>
        <w:ind w:left="1152" w:hanging="1152"/>
        <w:outlineLvl w:val="3"/>
        <w:rPr>
          <w:rFonts w:cs="Times New Roman"/>
          <w:b/>
          <w:kern w:val="20"/>
          <w:szCs w:val="20"/>
          <w:lang w:eastAsia="ja-JP"/>
        </w:rPr>
      </w:pPr>
      <w:bookmarkStart w:id="10" w:name="_Toc335131707"/>
      <w:r w:rsidRPr="008F0CE3">
        <w:rPr>
          <w:rFonts w:cs="Times New Roman"/>
          <w:b/>
          <w:kern w:val="20"/>
          <w:szCs w:val="20"/>
          <w:lang w:eastAsia="ja-JP"/>
        </w:rPr>
        <w:t>Administrace aplikace</w:t>
      </w:r>
      <w:bookmarkEnd w:id="10"/>
    </w:p>
    <w:p w:rsidR="001B2CA3" w:rsidRPr="008F0CE3" w:rsidRDefault="001B2CA3" w:rsidP="001B2CA3">
      <w:pPr>
        <w:spacing w:before="100" w:beforeAutospacing="1" w:after="100" w:afterAutospacing="1"/>
        <w:jc w:val="both"/>
        <w:rPr>
          <w:rFonts w:cs="Times New Roman"/>
          <w:sz w:val="20"/>
          <w:szCs w:val="20"/>
          <w:lang w:eastAsia="ja-JP"/>
        </w:rPr>
      </w:pPr>
      <w:r w:rsidRPr="008F0CE3">
        <w:rPr>
          <w:rFonts w:cs="Times New Roman"/>
          <w:sz w:val="20"/>
          <w:szCs w:val="20"/>
          <w:lang w:eastAsia="ja-JP"/>
        </w:rPr>
        <w:t>Pro interní uživatele FDV bude systém poskytovat administrační rozhraní pro editaci číselníků a nastavení a zobrazení a korekci uložených informací. Přístup bude řízen na základě oprávnění.</w:t>
      </w:r>
    </w:p>
    <w:tbl>
      <w:tblPr>
        <w:tblStyle w:val="TableDoc"/>
        <w:tblW w:w="0" w:type="auto"/>
        <w:tblLook w:val="01E0" w:firstRow="1" w:lastRow="1" w:firstColumn="1" w:lastColumn="1" w:noHBand="0" w:noVBand="0"/>
      </w:tblPr>
      <w:tblGrid>
        <w:gridCol w:w="1103"/>
        <w:gridCol w:w="6553"/>
        <w:gridCol w:w="1630"/>
      </w:tblGrid>
      <w:tr w:rsidR="001B2CA3" w:rsidRPr="008F0CE3" w:rsidTr="00EC6C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keepNext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Č.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Popis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Priorita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ADM.01</w:t>
            </w:r>
            <w:proofErr w:type="gramEnd"/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Systém umožní přehledné zobrazení a editaci všech číselníků a nastavení parametrů systému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ADM.02</w:t>
            </w:r>
            <w:proofErr w:type="gramEnd"/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Systém zobrazí všechny informace o uložených stážích, stážistech a poskytovatelích stáží vč. všech souvisejících záznamů.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ADM.03</w:t>
            </w:r>
            <w:proofErr w:type="gramEnd"/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Přístup k záznamům bude řízen na základě oprávnění pro skupiny uživatelů. Budou definována oprávnění na data (např. může být zamezen přístup k osobním informacím), záznamy (např. přístup pouze k záznamům vztaženým k danému kraji, nebo přiřazeným k danému správci) a funkce aplikace (např. zamezen přístup k uzavření smlouvy).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</w:p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ADM.04</w:t>
            </w:r>
            <w:proofErr w:type="gramEnd"/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Systém umožní oprávněným uživatelům provádět změny záznamů.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</w:p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ADM.05</w:t>
            </w:r>
            <w:proofErr w:type="gramEnd"/>
          </w:p>
        </w:tc>
        <w:tc>
          <w:tcPr>
            <w:tcW w:w="7204" w:type="dxa"/>
          </w:tcPr>
          <w:p w:rsidR="001B2CA3" w:rsidRPr="008F0CE3" w:rsidRDefault="001B2CA3" w:rsidP="00EC6C52">
            <w:pPr>
              <w:tabs>
                <w:tab w:val="left" w:pos="585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Systém umožní pohodlné a rozsáhlé možnosti vyhledávání záznamů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ADM.06</w:t>
            </w:r>
            <w:proofErr w:type="gramEnd"/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Systém bude obsahovat funkce pro spuštění procesů resp. uložení záznamů o:</w:t>
            </w:r>
          </w:p>
          <w:p w:rsidR="001B2CA3" w:rsidRPr="008F0CE3" w:rsidRDefault="001B2CA3" w:rsidP="00EC6C52">
            <w:pPr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val="cs-CZ"/>
              </w:rPr>
            </w:pPr>
            <w:r w:rsidRPr="008F0CE3">
              <w:rPr>
                <w:rFonts w:eastAsia="Calibri"/>
                <w:sz w:val="20"/>
                <w:szCs w:val="20"/>
                <w:lang w:val="cs-CZ"/>
              </w:rPr>
              <w:t>Spárování uchazeče a stáže navržené administrátorem</w:t>
            </w:r>
          </w:p>
          <w:p w:rsidR="001B2CA3" w:rsidRPr="008F0CE3" w:rsidRDefault="001B2CA3" w:rsidP="00EC6C52">
            <w:pPr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val="cs-CZ"/>
              </w:rPr>
            </w:pPr>
            <w:r w:rsidRPr="008F0CE3">
              <w:rPr>
                <w:rFonts w:eastAsia="Calibri"/>
                <w:sz w:val="20"/>
                <w:szCs w:val="20"/>
                <w:lang w:val="cs-CZ"/>
              </w:rPr>
              <w:t>Záznam o uzavření smlouvy</w:t>
            </w:r>
          </w:p>
          <w:p w:rsidR="001B2CA3" w:rsidRPr="008F0CE3" w:rsidRDefault="001B2CA3" w:rsidP="00EC6C52">
            <w:pPr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val="cs-CZ"/>
              </w:rPr>
            </w:pPr>
            <w:r w:rsidRPr="008F0CE3">
              <w:rPr>
                <w:rFonts w:eastAsia="Calibri"/>
                <w:sz w:val="20"/>
                <w:szCs w:val="20"/>
                <w:lang w:val="cs-CZ"/>
              </w:rPr>
              <w:t>Záznam o provedené kontrole</w:t>
            </w:r>
          </w:p>
          <w:p w:rsidR="001B2CA3" w:rsidRPr="008F0CE3" w:rsidRDefault="001B2CA3" w:rsidP="00EC6C52">
            <w:pPr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val="cs-CZ"/>
              </w:rPr>
            </w:pPr>
            <w:r w:rsidRPr="008F0CE3">
              <w:rPr>
                <w:rFonts w:eastAsia="Calibri"/>
                <w:sz w:val="20"/>
                <w:szCs w:val="20"/>
                <w:lang w:val="cs-CZ"/>
              </w:rPr>
              <w:t>Záznam o poskytnutém poradenství</w:t>
            </w:r>
          </w:p>
          <w:p w:rsidR="001B2CA3" w:rsidRPr="008F0CE3" w:rsidRDefault="001B2CA3" w:rsidP="00EC6C52">
            <w:pPr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val="cs-CZ"/>
              </w:rPr>
            </w:pPr>
            <w:r w:rsidRPr="008F0CE3">
              <w:rPr>
                <w:rFonts w:eastAsia="Calibri"/>
                <w:sz w:val="20"/>
                <w:szCs w:val="20"/>
                <w:lang w:val="cs-CZ"/>
              </w:rPr>
              <w:t>Evidence ukončení stáže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ADM.07</w:t>
            </w:r>
            <w:proofErr w:type="gramEnd"/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Systém bude vést auditní záznamy o změnách prováděných uživateli i administrátory systému. Auditní záznamy budou snadno a kontextově zobrazitelné.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</w:tbl>
    <w:p w:rsidR="001B2CA3" w:rsidRPr="008F0CE3" w:rsidRDefault="001B2CA3" w:rsidP="001B2CA3">
      <w:pPr>
        <w:rPr>
          <w:rFonts w:cs="Times New Roman"/>
          <w:sz w:val="20"/>
          <w:szCs w:val="20"/>
          <w:lang w:eastAsia="en-US"/>
        </w:rPr>
      </w:pPr>
    </w:p>
    <w:p w:rsidR="001B2CA3" w:rsidRPr="008F0CE3" w:rsidRDefault="001B2CA3" w:rsidP="001B2CA3">
      <w:pPr>
        <w:rPr>
          <w:rFonts w:cs="Times New Roman"/>
          <w:sz w:val="20"/>
          <w:szCs w:val="20"/>
          <w:lang w:eastAsia="en-US"/>
        </w:rPr>
      </w:pPr>
    </w:p>
    <w:p w:rsidR="001B2CA3" w:rsidRPr="008F0CE3" w:rsidRDefault="001B2CA3" w:rsidP="001B2CA3">
      <w:pPr>
        <w:keepNext/>
        <w:numPr>
          <w:ilvl w:val="3"/>
          <w:numId w:val="0"/>
        </w:numPr>
        <w:tabs>
          <w:tab w:val="num" w:pos="1152"/>
        </w:tabs>
        <w:suppressAutoHyphens/>
        <w:spacing w:before="120" w:after="80"/>
        <w:ind w:left="1152" w:hanging="1152"/>
        <w:outlineLvl w:val="3"/>
        <w:rPr>
          <w:rFonts w:cs="Times New Roman"/>
          <w:b/>
          <w:kern w:val="20"/>
          <w:szCs w:val="20"/>
          <w:lang w:eastAsia="ja-JP"/>
        </w:rPr>
      </w:pPr>
      <w:bookmarkStart w:id="11" w:name="_Toc335131708"/>
      <w:r w:rsidRPr="008F0CE3">
        <w:rPr>
          <w:rFonts w:cs="Times New Roman"/>
          <w:b/>
          <w:kern w:val="20"/>
          <w:szCs w:val="20"/>
          <w:lang w:eastAsia="ja-JP"/>
        </w:rPr>
        <w:t>Monitoring, reporting a simulace</w:t>
      </w:r>
      <w:bookmarkEnd w:id="11"/>
    </w:p>
    <w:p w:rsidR="001B2CA3" w:rsidRPr="008F0CE3" w:rsidRDefault="001B2CA3" w:rsidP="001B2CA3">
      <w:pPr>
        <w:spacing w:before="100" w:beforeAutospacing="1" w:after="100" w:afterAutospacing="1"/>
        <w:jc w:val="both"/>
        <w:rPr>
          <w:rFonts w:cs="Times New Roman"/>
          <w:sz w:val="20"/>
          <w:szCs w:val="20"/>
          <w:lang w:eastAsia="ja-JP"/>
        </w:rPr>
      </w:pPr>
      <w:r w:rsidRPr="008F0CE3">
        <w:rPr>
          <w:rFonts w:cs="Times New Roman"/>
          <w:sz w:val="20"/>
          <w:szCs w:val="20"/>
          <w:lang w:eastAsia="ja-JP"/>
        </w:rPr>
        <w:t>Administrační část systému bude obsahovat také funkce pro monitoring, reporting a simulaci vývoje stáží a čerpání prostředků.</w:t>
      </w:r>
    </w:p>
    <w:tbl>
      <w:tblPr>
        <w:tblStyle w:val="TableDoc"/>
        <w:tblW w:w="0" w:type="auto"/>
        <w:tblLook w:val="01E0" w:firstRow="1" w:lastRow="1" w:firstColumn="1" w:lastColumn="1" w:noHBand="0" w:noVBand="0"/>
      </w:tblPr>
      <w:tblGrid>
        <w:gridCol w:w="1103"/>
        <w:gridCol w:w="6547"/>
        <w:gridCol w:w="1636"/>
      </w:tblGrid>
      <w:tr w:rsidR="001B2CA3" w:rsidRPr="008F0CE3" w:rsidTr="00EC6C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keepNext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Č.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Popis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Priorita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MRS.01</w:t>
            </w:r>
            <w:proofErr w:type="gramEnd"/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Systém bude obsahovat přehledovou konzoli pro správce stáží. Správce stáží uvidí v přehledné formě informace o jím spravovaných stážích, a to např. Vymezení rozsahu a obsahu informací bude upřesněno po dokončení metodiky.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vhodné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MRS.02</w:t>
            </w:r>
            <w:proofErr w:type="gramEnd"/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Systém bude obsahovat celkový reporting informací o stážích, stážistech a poskytovatelích stážích ve formě přednastavených </w:t>
            </w:r>
          </w:p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reportů. Vymezení rozsahu a obsahu reportů bude upřesněno po dokončení metodiky.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vhodné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MRS.03</w:t>
            </w:r>
            <w:proofErr w:type="gramEnd"/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Systém umožní ad-hoc reporting provázáním různých dat obsažených v systému.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Bylo by pěkné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lastRenderedPageBreak/>
              <w:t>MRS.04</w:t>
            </w:r>
            <w:proofErr w:type="gramEnd"/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Systém umožní monitorovat stav alokovaných prostředků na stáže a další monitorovací ukazatele. </w:t>
            </w:r>
            <w:r>
              <w:rPr>
                <w:rFonts w:cs="Times New Roman"/>
                <w:sz w:val="20"/>
                <w:szCs w:val="20"/>
                <w:lang w:val="cs-CZ"/>
              </w:rPr>
              <w:t>N</w:t>
            </w:r>
            <w:r w:rsidRPr="008F0CE3">
              <w:rPr>
                <w:rFonts w:cs="Times New Roman"/>
                <w:sz w:val="20"/>
                <w:szCs w:val="20"/>
                <w:lang w:val="cs-CZ"/>
              </w:rPr>
              <w:t>apř. k</w:t>
            </w:r>
            <w:r>
              <w:rPr>
                <w:rFonts w:cs="Times New Roman"/>
                <w:sz w:val="20"/>
                <w:szCs w:val="20"/>
                <w:lang w:val="cs-CZ"/>
              </w:rPr>
              <w:t xml:space="preserve">olik prostředků je alokováno v </w:t>
            </w:r>
            <w:r w:rsidRPr="008F0CE3">
              <w:rPr>
                <w:rFonts w:eastAsia="Calibri"/>
                <w:sz w:val="20"/>
                <w:szCs w:val="20"/>
                <w:lang w:val="cs-CZ"/>
              </w:rPr>
              <w:t>rámci uzavřených trojstranných</w:t>
            </w:r>
            <w:r>
              <w:rPr>
                <w:rFonts w:eastAsia="Calibri"/>
                <w:sz w:val="20"/>
                <w:szCs w:val="20"/>
                <w:lang w:val="cs-CZ"/>
              </w:rPr>
              <w:t xml:space="preserve"> sml</w:t>
            </w:r>
            <w:r w:rsidRPr="008F0CE3">
              <w:rPr>
                <w:rFonts w:eastAsia="Calibri"/>
                <w:sz w:val="20"/>
                <w:szCs w:val="20"/>
                <w:lang w:val="cs-CZ"/>
              </w:rPr>
              <w:t>uv</w:t>
            </w:r>
            <w:r>
              <w:rPr>
                <w:rFonts w:eastAsia="Calibri"/>
                <w:sz w:val="20"/>
                <w:szCs w:val="20"/>
                <w:lang w:val="cs-CZ"/>
              </w:rPr>
              <w:t xml:space="preserve"> a kolik prostředků již bylo </w:t>
            </w:r>
            <w:r w:rsidRPr="008F0CE3">
              <w:rPr>
                <w:rFonts w:eastAsia="Calibri"/>
                <w:sz w:val="20"/>
                <w:szCs w:val="20"/>
                <w:lang w:val="cs-CZ"/>
              </w:rPr>
              <w:t xml:space="preserve">skutečně </w:t>
            </w:r>
            <w:r>
              <w:rPr>
                <w:rFonts w:eastAsia="Calibri"/>
                <w:sz w:val="20"/>
                <w:szCs w:val="20"/>
                <w:lang w:val="cs-CZ"/>
              </w:rPr>
              <w:t>uhrazeno.</w:t>
            </w:r>
          </w:p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Vymezení rozsahu a obsahu monitoringu bude upřesněno po dokončení metodiky.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vhodné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MRS.05</w:t>
            </w:r>
            <w:proofErr w:type="gramEnd"/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Systém umožní simulovat vývoj monitorovacích ukazatelů na základě dat uložených v systému a ručně vložených parametrů v budoucnosti. Vymezení rozsahu a obsahu simulací bude upřesněno po dokončení metodiky.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Bylo by pěkné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proofErr w:type="gramStart"/>
            <w:r w:rsidRPr="008F0CE3">
              <w:rPr>
                <w:rFonts w:cs="Times New Roman"/>
                <w:sz w:val="20"/>
                <w:szCs w:val="20"/>
                <w:lang w:val="cs-CZ"/>
              </w:rPr>
              <w:t>MRS.06</w:t>
            </w:r>
            <w:proofErr w:type="gramEnd"/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Všechny výstupy systému (reporty, monitoring, simulace) bude možné exportovat do dokumentů MS (např. MS Excel) a PDF.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Bylo by pěkné</w:t>
            </w:r>
          </w:p>
        </w:tc>
      </w:tr>
    </w:tbl>
    <w:p w:rsidR="001B2CA3" w:rsidRPr="008F0CE3" w:rsidRDefault="001B2CA3" w:rsidP="001B2CA3">
      <w:pPr>
        <w:rPr>
          <w:rFonts w:cs="Times New Roman"/>
          <w:sz w:val="20"/>
          <w:szCs w:val="20"/>
          <w:lang w:eastAsia="en-US"/>
        </w:rPr>
      </w:pPr>
    </w:p>
    <w:p w:rsidR="001B2CA3" w:rsidRPr="008F0CE3" w:rsidRDefault="001B2CA3" w:rsidP="001B2CA3">
      <w:pPr>
        <w:keepNext/>
        <w:numPr>
          <w:ilvl w:val="3"/>
          <w:numId w:val="0"/>
        </w:numPr>
        <w:tabs>
          <w:tab w:val="num" w:pos="1152"/>
        </w:tabs>
        <w:suppressAutoHyphens/>
        <w:spacing w:before="120" w:after="80"/>
        <w:ind w:left="1152" w:hanging="1152"/>
        <w:outlineLvl w:val="3"/>
        <w:rPr>
          <w:rFonts w:cs="Times New Roman"/>
          <w:b/>
          <w:kern w:val="20"/>
          <w:szCs w:val="20"/>
          <w:lang w:eastAsia="ja-JP"/>
        </w:rPr>
      </w:pPr>
      <w:bookmarkStart w:id="12" w:name="_Toc335131709"/>
      <w:r w:rsidRPr="008F0CE3">
        <w:rPr>
          <w:rFonts w:cs="Times New Roman"/>
          <w:b/>
          <w:kern w:val="20"/>
          <w:szCs w:val="20"/>
          <w:lang w:eastAsia="ja-JP"/>
        </w:rPr>
        <w:t>Integrace na ostatní systémy</w:t>
      </w:r>
      <w:bookmarkEnd w:id="12"/>
    </w:p>
    <w:p w:rsidR="001B2CA3" w:rsidRPr="008F0CE3" w:rsidRDefault="001B2CA3" w:rsidP="001B2CA3">
      <w:pPr>
        <w:spacing w:before="100" w:beforeAutospacing="1" w:after="100" w:afterAutospacing="1"/>
        <w:jc w:val="both"/>
        <w:rPr>
          <w:rFonts w:cs="Times New Roman"/>
          <w:sz w:val="20"/>
          <w:szCs w:val="20"/>
          <w:lang w:eastAsia="ja-JP"/>
        </w:rPr>
      </w:pPr>
      <w:r w:rsidRPr="008F0CE3">
        <w:rPr>
          <w:rFonts w:cs="Times New Roman"/>
          <w:sz w:val="20"/>
          <w:szCs w:val="20"/>
          <w:lang w:eastAsia="ja-JP"/>
        </w:rPr>
        <w:t>Systém by bylo vhodné integrovat na další informační systémy.</w:t>
      </w:r>
    </w:p>
    <w:tbl>
      <w:tblPr>
        <w:tblStyle w:val="TableDoc"/>
        <w:tblW w:w="0" w:type="auto"/>
        <w:tblLook w:val="01E0" w:firstRow="1" w:lastRow="1" w:firstColumn="1" w:lastColumn="1" w:noHBand="0" w:noVBand="0"/>
      </w:tblPr>
      <w:tblGrid>
        <w:gridCol w:w="1090"/>
        <w:gridCol w:w="6556"/>
        <w:gridCol w:w="1640"/>
      </w:tblGrid>
      <w:tr w:rsidR="001B2CA3" w:rsidRPr="008F0CE3" w:rsidTr="00EC6C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keepNext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Č.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Popis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Priorita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INT.01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Integrace do služeb </w:t>
            </w:r>
            <w:proofErr w:type="spellStart"/>
            <w:r w:rsidRPr="008F0CE3">
              <w:rPr>
                <w:rFonts w:cs="Times New Roman"/>
                <w:sz w:val="20"/>
                <w:szCs w:val="20"/>
                <w:lang w:val="cs-CZ"/>
              </w:rPr>
              <w:t>Active</w:t>
            </w:r>
            <w:proofErr w:type="spellEnd"/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8F0CE3">
              <w:rPr>
                <w:rFonts w:cs="Times New Roman"/>
                <w:sz w:val="20"/>
                <w:szCs w:val="20"/>
                <w:lang w:val="cs-CZ"/>
              </w:rPr>
              <w:t>Directory</w:t>
            </w:r>
            <w:proofErr w:type="spellEnd"/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 tak, aby se interní uživatelé systému používali stejnou identitu jako pro přístup do jiných informačních systémů FDV. Přihlašování na bázi single-sign-on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Je nutné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INT.02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Integrace s centrálním CRM systémem FDV (bude-li takový systém v době realizace k dispozici) v oblasti informací o poskytovatelích stáží a stážistech. Zajištění řízení kvality dat. Zajištění přenosu informací o aktivitách realizovaných v projektu do centrálního CRM systému.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Bylo by pěkné</w:t>
            </w:r>
          </w:p>
        </w:tc>
      </w:tr>
      <w:tr w:rsidR="001B2CA3" w:rsidRPr="008F0CE3" w:rsidTr="00EC6C5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:rsidR="001B2CA3" w:rsidRPr="008F0CE3" w:rsidRDefault="001B2CA3" w:rsidP="00EC6C52">
            <w:pPr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INT.03</w:t>
            </w:r>
          </w:p>
        </w:tc>
        <w:tc>
          <w:tcPr>
            <w:tcW w:w="720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Integrace s účetním systémem FDV při přenosu ekonomických informací (např. podkladů pro </w:t>
            </w:r>
            <w:r>
              <w:rPr>
                <w:rFonts w:cs="Times New Roman"/>
                <w:sz w:val="20"/>
                <w:szCs w:val="20"/>
                <w:lang w:val="cs-CZ"/>
              </w:rPr>
              <w:t>úhradu</w:t>
            </w:r>
            <w:r w:rsidRPr="008F0CE3">
              <w:rPr>
                <w:rFonts w:cs="Times New Roman"/>
                <w:sz w:val="20"/>
                <w:szCs w:val="20"/>
                <w:lang w:val="cs-CZ"/>
              </w:rPr>
              <w:t xml:space="preserve"> prostředků)</w:t>
            </w:r>
          </w:p>
        </w:tc>
        <w:tc>
          <w:tcPr>
            <w:tcW w:w="1734" w:type="dxa"/>
          </w:tcPr>
          <w:p w:rsidR="001B2CA3" w:rsidRPr="008F0CE3" w:rsidRDefault="001B2CA3" w:rsidP="00EC6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  <w:lang w:val="cs-CZ"/>
              </w:rPr>
            </w:pPr>
            <w:r w:rsidRPr="008F0CE3">
              <w:rPr>
                <w:rFonts w:cs="Times New Roman"/>
                <w:sz w:val="20"/>
                <w:szCs w:val="20"/>
                <w:lang w:val="cs-CZ"/>
              </w:rPr>
              <w:t>Bylo by pěkné</w:t>
            </w:r>
          </w:p>
        </w:tc>
      </w:tr>
    </w:tbl>
    <w:p w:rsidR="001B2CA3" w:rsidRPr="008F0CE3" w:rsidRDefault="001B2CA3" w:rsidP="001B2CA3">
      <w:pPr>
        <w:rPr>
          <w:rFonts w:cs="Times New Roman"/>
          <w:sz w:val="20"/>
          <w:szCs w:val="20"/>
          <w:lang w:eastAsia="en-US"/>
        </w:rPr>
      </w:pPr>
    </w:p>
    <w:p w:rsidR="001B2CA3" w:rsidRPr="008F0CE3" w:rsidRDefault="001B2CA3" w:rsidP="001B2CA3">
      <w:pPr>
        <w:rPr>
          <w:rFonts w:cs="Times New Roman"/>
          <w:sz w:val="20"/>
          <w:szCs w:val="20"/>
          <w:lang w:eastAsia="en-US"/>
        </w:rPr>
      </w:pPr>
    </w:p>
    <w:p w:rsidR="001B2CA3" w:rsidRPr="002C2E1F" w:rsidRDefault="001B2CA3" w:rsidP="001B2CA3">
      <w:pPr>
        <w:keepNext/>
        <w:numPr>
          <w:ilvl w:val="3"/>
          <w:numId w:val="0"/>
        </w:numPr>
        <w:tabs>
          <w:tab w:val="num" w:pos="1152"/>
        </w:tabs>
        <w:suppressAutoHyphens/>
        <w:spacing w:before="120" w:after="80"/>
        <w:ind w:left="1152" w:hanging="1152"/>
        <w:outlineLvl w:val="3"/>
        <w:rPr>
          <w:rFonts w:cs="Times New Roman"/>
          <w:b/>
          <w:kern w:val="20"/>
          <w:szCs w:val="20"/>
          <w:lang w:eastAsia="ja-JP"/>
        </w:rPr>
      </w:pPr>
      <w:r w:rsidRPr="002C2E1F">
        <w:rPr>
          <w:rFonts w:cs="Times New Roman"/>
          <w:b/>
          <w:kern w:val="20"/>
          <w:szCs w:val="20"/>
          <w:lang w:eastAsia="ja-JP"/>
        </w:rPr>
        <w:t>Architektonické principy:</w:t>
      </w:r>
    </w:p>
    <w:p w:rsidR="001B2CA3" w:rsidRPr="008F0CE3" w:rsidRDefault="001B2CA3" w:rsidP="001B2CA3">
      <w:pPr>
        <w:jc w:val="both"/>
        <w:rPr>
          <w:sz w:val="20"/>
          <w:szCs w:val="20"/>
        </w:rPr>
      </w:pPr>
    </w:p>
    <w:p w:rsidR="001B2CA3" w:rsidRPr="008F0CE3" w:rsidRDefault="001B2CA3" w:rsidP="001B2CA3">
      <w:pPr>
        <w:pStyle w:val="Odstavecseseznamem"/>
        <w:numPr>
          <w:ilvl w:val="0"/>
          <w:numId w:val="29"/>
        </w:numPr>
        <w:contextualSpacing/>
        <w:jc w:val="both"/>
        <w:rPr>
          <w:sz w:val="20"/>
          <w:szCs w:val="20"/>
        </w:rPr>
      </w:pPr>
      <w:r w:rsidRPr="008F0CE3">
        <w:rPr>
          <w:sz w:val="20"/>
          <w:szCs w:val="20"/>
        </w:rPr>
        <w:t xml:space="preserve">Architektura aplikace a webových služeb musí být navržena jako </w:t>
      </w:r>
      <w:proofErr w:type="spellStart"/>
      <w:r w:rsidRPr="008F0CE3">
        <w:rPr>
          <w:sz w:val="20"/>
          <w:szCs w:val="20"/>
        </w:rPr>
        <w:t>stateless</w:t>
      </w:r>
      <w:proofErr w:type="spellEnd"/>
      <w:r w:rsidRPr="008F0CE3">
        <w:rPr>
          <w:sz w:val="20"/>
          <w:szCs w:val="20"/>
        </w:rPr>
        <w:t xml:space="preserve"> a bez session </w:t>
      </w:r>
      <w:proofErr w:type="spellStart"/>
      <w:r w:rsidRPr="008F0CE3">
        <w:rPr>
          <w:sz w:val="20"/>
          <w:szCs w:val="20"/>
        </w:rPr>
        <w:t>stickiness</w:t>
      </w:r>
      <w:proofErr w:type="spellEnd"/>
      <w:r w:rsidRPr="008F0CE3">
        <w:rPr>
          <w:sz w:val="20"/>
          <w:szCs w:val="20"/>
        </w:rPr>
        <w:t xml:space="preserve">. Vše z důvodů rozkladu zátěže pomocí </w:t>
      </w:r>
      <w:proofErr w:type="spellStart"/>
      <w:r w:rsidRPr="008F0CE3">
        <w:rPr>
          <w:sz w:val="20"/>
          <w:szCs w:val="20"/>
        </w:rPr>
        <w:t>backend</w:t>
      </w:r>
      <w:proofErr w:type="spellEnd"/>
      <w:r w:rsidRPr="008F0CE3">
        <w:rPr>
          <w:sz w:val="20"/>
          <w:szCs w:val="20"/>
        </w:rPr>
        <w:t xml:space="preserve"> serverů. Pro případnou podporu udržovaní stavu jsou k dispozici pouze </w:t>
      </w:r>
      <w:proofErr w:type="spellStart"/>
      <w:r w:rsidRPr="008F0CE3">
        <w:rPr>
          <w:sz w:val="20"/>
          <w:szCs w:val="20"/>
        </w:rPr>
        <w:t>cookies</w:t>
      </w:r>
      <w:proofErr w:type="spellEnd"/>
      <w:r w:rsidRPr="008F0CE3">
        <w:rPr>
          <w:sz w:val="20"/>
          <w:szCs w:val="20"/>
        </w:rPr>
        <w:t xml:space="preserve">, </w:t>
      </w:r>
      <w:proofErr w:type="spellStart"/>
      <w:r w:rsidRPr="008F0CE3">
        <w:rPr>
          <w:sz w:val="20"/>
          <w:szCs w:val="20"/>
        </w:rPr>
        <w:t>url</w:t>
      </w:r>
      <w:proofErr w:type="spellEnd"/>
      <w:r w:rsidRPr="008F0CE3">
        <w:rPr>
          <w:sz w:val="20"/>
          <w:szCs w:val="20"/>
        </w:rPr>
        <w:t xml:space="preserve"> proměnné a </w:t>
      </w:r>
      <w:proofErr w:type="spellStart"/>
      <w:r w:rsidRPr="008F0CE3">
        <w:rPr>
          <w:sz w:val="20"/>
          <w:szCs w:val="20"/>
        </w:rPr>
        <w:t>agendová</w:t>
      </w:r>
      <w:proofErr w:type="spellEnd"/>
      <w:r w:rsidRPr="008F0CE3">
        <w:rPr>
          <w:sz w:val="20"/>
          <w:szCs w:val="20"/>
        </w:rPr>
        <w:t xml:space="preserve"> databáze. Cokoliv nad rámec těchto prostředků si musí aplikace zajistit sama. </w:t>
      </w:r>
    </w:p>
    <w:p w:rsidR="001B2CA3" w:rsidRPr="008F0CE3" w:rsidRDefault="001B2CA3" w:rsidP="001B2CA3">
      <w:pPr>
        <w:pStyle w:val="Odstavecseseznamem"/>
        <w:numPr>
          <w:ilvl w:val="0"/>
          <w:numId w:val="29"/>
        </w:numPr>
        <w:contextualSpacing/>
        <w:jc w:val="both"/>
        <w:rPr>
          <w:sz w:val="20"/>
          <w:szCs w:val="20"/>
        </w:rPr>
      </w:pPr>
      <w:r w:rsidRPr="008F0CE3">
        <w:rPr>
          <w:sz w:val="20"/>
          <w:szCs w:val="20"/>
        </w:rPr>
        <w:t>Aplikace musí být připravena na možné přesuny SQL instancí mezi lokalitami. Tj. aplikace musí mít možnost opakovat zápis dat do databáze.</w:t>
      </w:r>
    </w:p>
    <w:p w:rsidR="001B2CA3" w:rsidRPr="008F0CE3" w:rsidRDefault="001B2CA3" w:rsidP="001B2CA3">
      <w:pPr>
        <w:pStyle w:val="Odstavecseseznamem"/>
        <w:numPr>
          <w:ilvl w:val="0"/>
          <w:numId w:val="29"/>
        </w:numPr>
        <w:contextualSpacing/>
        <w:jc w:val="both"/>
        <w:rPr>
          <w:sz w:val="20"/>
          <w:szCs w:val="20"/>
        </w:rPr>
      </w:pPr>
      <w:r w:rsidRPr="008F0CE3">
        <w:rPr>
          <w:sz w:val="20"/>
          <w:szCs w:val="20"/>
        </w:rPr>
        <w:t>Aplikace by se měla snažit ukládat data do databáze v co nejkratších transakcích.</w:t>
      </w:r>
    </w:p>
    <w:p w:rsidR="001B2CA3" w:rsidRPr="008F0CE3" w:rsidRDefault="001B2CA3" w:rsidP="001B2CA3">
      <w:pPr>
        <w:pStyle w:val="Odstavecseseznamem"/>
        <w:numPr>
          <w:ilvl w:val="0"/>
          <w:numId w:val="29"/>
        </w:numPr>
        <w:contextualSpacing/>
        <w:jc w:val="both"/>
        <w:rPr>
          <w:sz w:val="20"/>
          <w:szCs w:val="20"/>
        </w:rPr>
      </w:pPr>
      <w:r w:rsidRPr="008F0CE3">
        <w:rPr>
          <w:sz w:val="20"/>
          <w:szCs w:val="20"/>
        </w:rPr>
        <w:t xml:space="preserve">Pokud není požadavek vyřízen z důvodu pádu oslovené služby (nebo celého serveru) pak je na </w:t>
      </w:r>
      <w:proofErr w:type="spellStart"/>
      <w:r w:rsidRPr="008F0CE3">
        <w:rPr>
          <w:sz w:val="20"/>
          <w:szCs w:val="20"/>
        </w:rPr>
        <w:t>agendové</w:t>
      </w:r>
      <w:proofErr w:type="spellEnd"/>
      <w:r w:rsidRPr="008F0CE3">
        <w:rPr>
          <w:sz w:val="20"/>
          <w:szCs w:val="20"/>
        </w:rPr>
        <w:t xml:space="preserve"> aplikaci, aby se buď:</w:t>
      </w:r>
    </w:p>
    <w:p w:rsidR="001B2CA3" w:rsidRPr="008F0CE3" w:rsidRDefault="001B2CA3" w:rsidP="001B2CA3">
      <w:pPr>
        <w:pStyle w:val="Odstavecseseznamem"/>
        <w:numPr>
          <w:ilvl w:val="1"/>
          <w:numId w:val="29"/>
        </w:numPr>
        <w:contextualSpacing/>
        <w:jc w:val="both"/>
        <w:rPr>
          <w:sz w:val="20"/>
          <w:szCs w:val="20"/>
        </w:rPr>
      </w:pPr>
      <w:r w:rsidRPr="008F0CE3">
        <w:rPr>
          <w:sz w:val="20"/>
          <w:szCs w:val="20"/>
        </w:rPr>
        <w:t>Sama pokusila několikrát zopakovat odeslání požadavku vždy s určitou časovou prodlevou, nebo</w:t>
      </w:r>
    </w:p>
    <w:p w:rsidR="001B2CA3" w:rsidRPr="008F0CE3" w:rsidRDefault="001B2CA3" w:rsidP="001B2CA3">
      <w:pPr>
        <w:pStyle w:val="Odstavecseseznamem"/>
        <w:numPr>
          <w:ilvl w:val="1"/>
          <w:numId w:val="29"/>
        </w:numPr>
        <w:contextualSpacing/>
        <w:jc w:val="both"/>
        <w:rPr>
          <w:sz w:val="20"/>
          <w:szCs w:val="20"/>
        </w:rPr>
      </w:pPr>
      <w:r w:rsidRPr="008F0CE3">
        <w:rPr>
          <w:sz w:val="20"/>
          <w:szCs w:val="20"/>
        </w:rPr>
        <w:t>Nabídla uživateli možnost požadavek zopakovat.</w:t>
      </w:r>
    </w:p>
    <w:p w:rsidR="001B2CA3" w:rsidRPr="008F0CE3" w:rsidRDefault="001B2CA3" w:rsidP="001B2CA3">
      <w:pPr>
        <w:jc w:val="both"/>
        <w:rPr>
          <w:sz w:val="20"/>
          <w:szCs w:val="20"/>
        </w:rPr>
      </w:pPr>
    </w:p>
    <w:p w:rsidR="001B2CA3" w:rsidRPr="002C2E1F" w:rsidRDefault="001B2CA3" w:rsidP="001B2CA3">
      <w:pPr>
        <w:keepNext/>
        <w:numPr>
          <w:ilvl w:val="3"/>
          <w:numId w:val="0"/>
        </w:numPr>
        <w:tabs>
          <w:tab w:val="num" w:pos="1152"/>
        </w:tabs>
        <w:suppressAutoHyphens/>
        <w:spacing w:before="120" w:after="80"/>
        <w:ind w:left="1152" w:hanging="1152"/>
        <w:outlineLvl w:val="3"/>
        <w:rPr>
          <w:rFonts w:cs="Times New Roman"/>
          <w:b/>
          <w:kern w:val="20"/>
          <w:szCs w:val="20"/>
          <w:lang w:eastAsia="ja-JP"/>
        </w:rPr>
      </w:pPr>
      <w:r w:rsidRPr="002C2E1F">
        <w:rPr>
          <w:rFonts w:cs="Times New Roman"/>
          <w:b/>
          <w:kern w:val="20"/>
          <w:szCs w:val="20"/>
          <w:lang w:eastAsia="ja-JP"/>
        </w:rPr>
        <w:t>Aplikace by měla respektovat dostupné technologie v cílovém prostředí:</w:t>
      </w:r>
    </w:p>
    <w:p w:rsidR="001B2CA3" w:rsidRPr="008F0CE3" w:rsidRDefault="001B2CA3" w:rsidP="001B2CA3">
      <w:pPr>
        <w:pStyle w:val="Odstavecseseznamem"/>
        <w:numPr>
          <w:ilvl w:val="0"/>
          <w:numId w:val="31"/>
        </w:numPr>
        <w:spacing w:before="120" w:after="60"/>
        <w:contextualSpacing/>
        <w:jc w:val="both"/>
        <w:rPr>
          <w:sz w:val="20"/>
          <w:szCs w:val="20"/>
        </w:rPr>
      </w:pPr>
      <w:r w:rsidRPr="008F0CE3">
        <w:rPr>
          <w:sz w:val="20"/>
          <w:szCs w:val="20"/>
        </w:rPr>
        <w:t>Platforma: Microsoft NET, verze minimálně 3.5 SP1, preference NET 4.0</w:t>
      </w:r>
      <w:r w:rsidRPr="008F0CE3">
        <w:rPr>
          <w:sz w:val="20"/>
          <w:szCs w:val="20"/>
        </w:rPr>
        <w:br/>
        <w:t>(v prostředí SharePoint 2010 lze využít pouze NET verze maximálně 3.5 SP1)</w:t>
      </w:r>
    </w:p>
    <w:p w:rsidR="001B2CA3" w:rsidRPr="008F0CE3" w:rsidRDefault="001B2CA3" w:rsidP="001B2CA3">
      <w:pPr>
        <w:pStyle w:val="Odstavecseseznamem"/>
        <w:numPr>
          <w:ilvl w:val="0"/>
          <w:numId w:val="31"/>
        </w:numPr>
        <w:spacing w:before="120" w:after="60"/>
        <w:contextualSpacing/>
        <w:jc w:val="both"/>
        <w:rPr>
          <w:sz w:val="20"/>
          <w:szCs w:val="20"/>
        </w:rPr>
      </w:pPr>
      <w:r w:rsidRPr="008F0CE3">
        <w:rPr>
          <w:sz w:val="20"/>
          <w:szCs w:val="20"/>
        </w:rPr>
        <w:t>Datová vrstva: Založena na Microsoft SQL Server 2008 R2</w:t>
      </w:r>
    </w:p>
    <w:p w:rsidR="001B2CA3" w:rsidRPr="008F0CE3" w:rsidRDefault="001B2CA3" w:rsidP="001B2CA3">
      <w:pPr>
        <w:pStyle w:val="Odstavecseseznamem"/>
        <w:numPr>
          <w:ilvl w:val="0"/>
          <w:numId w:val="31"/>
        </w:numPr>
        <w:spacing w:before="120" w:after="60"/>
        <w:contextualSpacing/>
        <w:jc w:val="both"/>
        <w:rPr>
          <w:sz w:val="20"/>
          <w:szCs w:val="20"/>
        </w:rPr>
      </w:pPr>
      <w:r w:rsidRPr="008F0CE3">
        <w:rPr>
          <w:sz w:val="20"/>
          <w:szCs w:val="20"/>
        </w:rPr>
        <w:t>Aplikační integrační rozhraní: Založeno na Webových Službách WCF, ASMX</w:t>
      </w:r>
    </w:p>
    <w:p w:rsidR="001B2CA3" w:rsidRPr="008F0CE3" w:rsidRDefault="001B2CA3" w:rsidP="001B2CA3">
      <w:pPr>
        <w:pStyle w:val="Odstavecseseznamem"/>
        <w:numPr>
          <w:ilvl w:val="0"/>
          <w:numId w:val="31"/>
        </w:numPr>
        <w:spacing w:before="120" w:after="60"/>
        <w:contextualSpacing/>
        <w:jc w:val="both"/>
        <w:rPr>
          <w:sz w:val="20"/>
          <w:szCs w:val="20"/>
        </w:rPr>
      </w:pPr>
      <w:r w:rsidRPr="008F0CE3">
        <w:rPr>
          <w:sz w:val="20"/>
          <w:szCs w:val="20"/>
        </w:rPr>
        <w:t xml:space="preserve">Uživatelské Rozhraní: ASP NET, MVC, SharePoint 2010 </w:t>
      </w:r>
    </w:p>
    <w:p w:rsidR="001B2CA3" w:rsidRPr="008F0CE3" w:rsidRDefault="001B2CA3" w:rsidP="001B2CA3">
      <w:pPr>
        <w:rPr>
          <w:b/>
          <w:bCs/>
          <w:sz w:val="20"/>
          <w:szCs w:val="20"/>
        </w:rPr>
      </w:pPr>
    </w:p>
    <w:p w:rsidR="00EC09A1" w:rsidRPr="008F0CE3" w:rsidRDefault="00EC09A1" w:rsidP="0019117F">
      <w:pPr>
        <w:rPr>
          <w:b/>
          <w:bCs/>
          <w:sz w:val="20"/>
          <w:szCs w:val="20"/>
        </w:rPr>
      </w:pPr>
      <w:bookmarkStart w:id="13" w:name="_GoBack"/>
      <w:bookmarkEnd w:id="13"/>
    </w:p>
    <w:sectPr w:rsidR="00EC09A1" w:rsidRPr="008F0CE3" w:rsidSect="00AE5EBC">
      <w:headerReference w:type="default" r:id="rId9"/>
      <w:pgSz w:w="11906" w:h="16838"/>
      <w:pgMar w:top="1871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2D4" w:rsidRDefault="00B622D4" w:rsidP="003A1904">
      <w:r>
        <w:separator/>
      </w:r>
    </w:p>
  </w:endnote>
  <w:endnote w:type="continuationSeparator" w:id="0">
    <w:p w:rsidR="00B622D4" w:rsidRDefault="00B622D4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2D4" w:rsidRDefault="00B622D4" w:rsidP="003A1904">
      <w:r>
        <w:separator/>
      </w:r>
    </w:p>
  </w:footnote>
  <w:footnote w:type="continuationSeparator" w:id="0">
    <w:p w:rsidR="00B622D4" w:rsidRDefault="00B622D4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7F1" w:rsidRDefault="00B66024" w:rsidP="00533D92">
    <w:pPr>
      <w:pStyle w:val="Zhlav"/>
      <w:tabs>
        <w:tab w:val="clear" w:pos="9072"/>
        <w:tab w:val="left" w:pos="7518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00EAACF8" wp14:editId="45FA44AA">
          <wp:simplePos x="0" y="0"/>
          <wp:positionH relativeFrom="column">
            <wp:posOffset>78740</wp:posOffset>
          </wp:positionH>
          <wp:positionV relativeFrom="paragraph">
            <wp:posOffset>-161925</wp:posOffset>
          </wp:positionV>
          <wp:extent cx="5601335" cy="604520"/>
          <wp:effectExtent l="0" t="0" r="0" b="508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604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17F1">
      <w:tab/>
    </w:r>
  </w:p>
  <w:p w:rsidR="00532D60" w:rsidRDefault="00532D60" w:rsidP="00533D92">
    <w:pPr>
      <w:pStyle w:val="Zhlav"/>
    </w:pPr>
  </w:p>
  <w:p w:rsidR="00532D60" w:rsidRPr="00AE5EBC" w:rsidRDefault="00532D60" w:rsidP="00B66024">
    <w:pPr>
      <w:pStyle w:val="Zhlav"/>
      <w:spacing w:before="240"/>
      <w:rPr>
        <w:sz w:val="18"/>
        <w:szCs w:val="18"/>
      </w:rPr>
    </w:pPr>
    <w:r>
      <w:tab/>
    </w:r>
    <w:r>
      <w:tab/>
    </w:r>
    <w:r w:rsidRPr="00AE5EBC">
      <w:rPr>
        <w:sz w:val="18"/>
        <w:szCs w:val="18"/>
      </w:rPr>
      <w:t>Příloha 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87.75pt;height:387.75pt" o:bullet="t">
        <v:imagedata r:id="rId1" o:title="clip_image001"/>
      </v:shape>
    </w:pict>
  </w:numPicBullet>
  <w:numPicBullet w:numPicBulletId="1">
    <w:pict>
      <v:shape id="_x0000_i1033" type="#_x0000_t75" style="width:387.75pt;height:387.75pt" o:bullet="t">
        <v:imagedata r:id="rId2" o:title="clip_image002"/>
      </v:shape>
    </w:pict>
  </w:numPicBullet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740C2F"/>
    <w:multiLevelType w:val="hybridMultilevel"/>
    <w:tmpl w:val="552E4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206C05"/>
    <w:multiLevelType w:val="hybridMultilevel"/>
    <w:tmpl w:val="9A26143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131EC5"/>
    <w:multiLevelType w:val="hybridMultilevel"/>
    <w:tmpl w:val="4C84F2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271A4A89"/>
    <w:multiLevelType w:val="hybridMultilevel"/>
    <w:tmpl w:val="D97E4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131387"/>
    <w:multiLevelType w:val="multilevel"/>
    <w:tmpl w:val="CA84E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30990E56"/>
    <w:multiLevelType w:val="multilevel"/>
    <w:tmpl w:val="2790123A"/>
    <w:lvl w:ilvl="0">
      <w:start w:val="1"/>
      <w:numFmt w:val="bullet"/>
      <w:pStyle w:val="CDBulletParagraphGreen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1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1"/>
      <w:lvlJc w:val="left"/>
      <w:pPr>
        <w:ind w:left="432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504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1"/>
      <w:lvlJc w:val="left"/>
      <w:pPr>
        <w:ind w:left="576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480" w:hanging="360"/>
      </w:pPr>
      <w:rPr>
        <w:rFonts w:ascii="Symbol" w:hAnsi="Symbol" w:hint="default"/>
        <w:color w:val="auto"/>
      </w:rPr>
    </w:lvl>
  </w:abstractNum>
  <w:abstractNum w:abstractNumId="15">
    <w:nsid w:val="34AC6F4C"/>
    <w:multiLevelType w:val="hybridMultilevel"/>
    <w:tmpl w:val="3A12553C"/>
    <w:lvl w:ilvl="0" w:tplc="C3E83CC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210061"/>
    <w:multiLevelType w:val="hybridMultilevel"/>
    <w:tmpl w:val="8A5C6E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8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1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F54702"/>
    <w:multiLevelType w:val="hybridMultilevel"/>
    <w:tmpl w:val="1D6070A4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C66306C"/>
    <w:multiLevelType w:val="hybridMultilevel"/>
    <w:tmpl w:val="5CBAA664"/>
    <w:lvl w:ilvl="0" w:tplc="A942C20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53B049E0"/>
    <w:multiLevelType w:val="hybridMultilevel"/>
    <w:tmpl w:val="17E4C55E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>
    <w:nsid w:val="59776129"/>
    <w:multiLevelType w:val="hybridMultilevel"/>
    <w:tmpl w:val="64C2CE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7150FE"/>
    <w:multiLevelType w:val="hybridMultilevel"/>
    <w:tmpl w:val="2BF4930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F5A4638"/>
    <w:multiLevelType w:val="hybridMultilevel"/>
    <w:tmpl w:val="1C52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33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34">
    <w:nsid w:val="6AC377E6"/>
    <w:multiLevelType w:val="hybridMultilevel"/>
    <w:tmpl w:val="FE5844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153FF6"/>
    <w:multiLevelType w:val="hybridMultilevel"/>
    <w:tmpl w:val="24FE817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03237A"/>
    <w:multiLevelType w:val="hybridMultilevel"/>
    <w:tmpl w:val="E01E5A26"/>
    <w:lvl w:ilvl="0" w:tplc="68DAEF32">
      <w:start w:val="1"/>
      <w:numFmt w:val="lowerLetter"/>
      <w:lvlText w:val="%1)"/>
      <w:lvlJc w:val="left"/>
      <w:pPr>
        <w:ind w:left="120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8">
    <w:nsid w:val="79737B2B"/>
    <w:multiLevelType w:val="multilevel"/>
    <w:tmpl w:val="E7844488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9">
    <w:nsid w:val="7F245E5C"/>
    <w:multiLevelType w:val="hybridMultilevel"/>
    <w:tmpl w:val="71902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0"/>
  </w:num>
  <w:num w:numId="3">
    <w:abstractNumId w:val="27"/>
  </w:num>
  <w:num w:numId="4">
    <w:abstractNumId w:val="12"/>
  </w:num>
  <w:num w:numId="5">
    <w:abstractNumId w:val="4"/>
  </w:num>
  <w:num w:numId="6">
    <w:abstractNumId w:val="8"/>
  </w:num>
  <w:num w:numId="7">
    <w:abstractNumId w:val="7"/>
  </w:num>
  <w:num w:numId="8">
    <w:abstractNumId w:val="27"/>
    <w:lvlOverride w:ilvl="0">
      <w:startOverride w:val="1"/>
    </w:lvlOverride>
  </w:num>
  <w:num w:numId="9">
    <w:abstractNumId w:val="3"/>
  </w:num>
  <w:num w:numId="10">
    <w:abstractNumId w:val="31"/>
  </w:num>
  <w:num w:numId="11">
    <w:abstractNumId w:val="1"/>
  </w:num>
  <w:num w:numId="12">
    <w:abstractNumId w:val="9"/>
  </w:num>
  <w:num w:numId="13">
    <w:abstractNumId w:val="36"/>
  </w:num>
  <w:num w:numId="14">
    <w:abstractNumId w:val="29"/>
  </w:num>
  <w:num w:numId="15">
    <w:abstractNumId w:val="17"/>
  </w:num>
  <w:num w:numId="16">
    <w:abstractNumId w:val="33"/>
  </w:num>
  <w:num w:numId="17">
    <w:abstractNumId w:val="18"/>
  </w:num>
  <w:num w:numId="18">
    <w:abstractNumId w:val="6"/>
  </w:num>
  <w:num w:numId="19">
    <w:abstractNumId w:val="19"/>
  </w:num>
  <w:num w:numId="20">
    <w:abstractNumId w:val="30"/>
  </w:num>
  <w:num w:numId="21">
    <w:abstractNumId w:val="0"/>
  </w:num>
  <w:num w:numId="22">
    <w:abstractNumId w:val="16"/>
  </w:num>
  <w:num w:numId="23">
    <w:abstractNumId w:val="21"/>
  </w:num>
  <w:num w:numId="24">
    <w:abstractNumId w:val="15"/>
  </w:num>
  <w:num w:numId="25">
    <w:abstractNumId w:val="11"/>
  </w:num>
  <w:num w:numId="26">
    <w:abstractNumId w:val="2"/>
  </w:num>
  <w:num w:numId="27">
    <w:abstractNumId w:val="25"/>
  </w:num>
  <w:num w:numId="28">
    <w:abstractNumId w:val="28"/>
  </w:num>
  <w:num w:numId="29">
    <w:abstractNumId w:val="39"/>
  </w:num>
  <w:num w:numId="30">
    <w:abstractNumId w:val="14"/>
  </w:num>
  <w:num w:numId="31">
    <w:abstractNumId w:val="34"/>
  </w:num>
  <w:num w:numId="32">
    <w:abstractNumId w:val="37"/>
  </w:num>
  <w:num w:numId="33">
    <w:abstractNumId w:val="24"/>
  </w:num>
  <w:num w:numId="34">
    <w:abstractNumId w:val="38"/>
  </w:num>
  <w:num w:numId="35">
    <w:abstractNumId w:val="23"/>
  </w:num>
  <w:num w:numId="36">
    <w:abstractNumId w:val="26"/>
  </w:num>
  <w:num w:numId="37">
    <w:abstractNumId w:val="22"/>
  </w:num>
  <w:num w:numId="38">
    <w:abstractNumId w:val="13"/>
  </w:num>
  <w:num w:numId="39">
    <w:abstractNumId w:val="35"/>
  </w:num>
  <w:num w:numId="40">
    <w:abstractNumId w:val="10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3"/>
    <w:rsid w:val="0000365C"/>
    <w:rsid w:val="00007FA8"/>
    <w:rsid w:val="0001053C"/>
    <w:rsid w:val="00013ABE"/>
    <w:rsid w:val="000144BF"/>
    <w:rsid w:val="000314C1"/>
    <w:rsid w:val="00057017"/>
    <w:rsid w:val="00070A6B"/>
    <w:rsid w:val="000751E4"/>
    <w:rsid w:val="00076D7F"/>
    <w:rsid w:val="00085BDB"/>
    <w:rsid w:val="0008712F"/>
    <w:rsid w:val="000B0E7D"/>
    <w:rsid w:val="000B58BE"/>
    <w:rsid w:val="000C4DE5"/>
    <w:rsid w:val="000C5C1C"/>
    <w:rsid w:val="000E4E89"/>
    <w:rsid w:val="00121027"/>
    <w:rsid w:val="001326A4"/>
    <w:rsid w:val="001366DF"/>
    <w:rsid w:val="001619E0"/>
    <w:rsid w:val="001875DD"/>
    <w:rsid w:val="0019117F"/>
    <w:rsid w:val="0019649C"/>
    <w:rsid w:val="001B2CA3"/>
    <w:rsid w:val="001B5E24"/>
    <w:rsid w:val="001E2D04"/>
    <w:rsid w:val="001E71B1"/>
    <w:rsid w:val="001F2F7D"/>
    <w:rsid w:val="00236BF7"/>
    <w:rsid w:val="0028423E"/>
    <w:rsid w:val="00284BDE"/>
    <w:rsid w:val="00284D11"/>
    <w:rsid w:val="002A1956"/>
    <w:rsid w:val="002C2E1F"/>
    <w:rsid w:val="002C2EB2"/>
    <w:rsid w:val="002E5BA9"/>
    <w:rsid w:val="0030115B"/>
    <w:rsid w:val="00314DFD"/>
    <w:rsid w:val="00316C17"/>
    <w:rsid w:val="00324745"/>
    <w:rsid w:val="003339A4"/>
    <w:rsid w:val="00340E46"/>
    <w:rsid w:val="00346771"/>
    <w:rsid w:val="00370A0B"/>
    <w:rsid w:val="0039490B"/>
    <w:rsid w:val="0039717E"/>
    <w:rsid w:val="003A1904"/>
    <w:rsid w:val="003E17F1"/>
    <w:rsid w:val="003E1BE3"/>
    <w:rsid w:val="003E73C2"/>
    <w:rsid w:val="003F0D16"/>
    <w:rsid w:val="003F4438"/>
    <w:rsid w:val="003F6455"/>
    <w:rsid w:val="00402C20"/>
    <w:rsid w:val="00412C45"/>
    <w:rsid w:val="00415CC0"/>
    <w:rsid w:val="00424ADC"/>
    <w:rsid w:val="00431D25"/>
    <w:rsid w:val="004370E9"/>
    <w:rsid w:val="00483DA9"/>
    <w:rsid w:val="004B72F4"/>
    <w:rsid w:val="004C34E4"/>
    <w:rsid w:val="004C6DFE"/>
    <w:rsid w:val="004D7265"/>
    <w:rsid w:val="004F26D0"/>
    <w:rsid w:val="004F2BB1"/>
    <w:rsid w:val="00532D60"/>
    <w:rsid w:val="0053308F"/>
    <w:rsid w:val="00533D92"/>
    <w:rsid w:val="00533FDD"/>
    <w:rsid w:val="00540743"/>
    <w:rsid w:val="005418FC"/>
    <w:rsid w:val="00554689"/>
    <w:rsid w:val="00555A0B"/>
    <w:rsid w:val="00574C43"/>
    <w:rsid w:val="005772BB"/>
    <w:rsid w:val="005826D0"/>
    <w:rsid w:val="005848CB"/>
    <w:rsid w:val="00584A76"/>
    <w:rsid w:val="00586AC3"/>
    <w:rsid w:val="00590272"/>
    <w:rsid w:val="005A5A38"/>
    <w:rsid w:val="005B3008"/>
    <w:rsid w:val="005B3F11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866A5"/>
    <w:rsid w:val="006C2230"/>
    <w:rsid w:val="006C7914"/>
    <w:rsid w:val="006D1571"/>
    <w:rsid w:val="006D313F"/>
    <w:rsid w:val="006D720C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5393"/>
    <w:rsid w:val="007B6C8E"/>
    <w:rsid w:val="007C3CF6"/>
    <w:rsid w:val="007D34E5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3674"/>
    <w:rsid w:val="0085430B"/>
    <w:rsid w:val="00854C42"/>
    <w:rsid w:val="008579F6"/>
    <w:rsid w:val="00895242"/>
    <w:rsid w:val="008A6FE0"/>
    <w:rsid w:val="008B0B92"/>
    <w:rsid w:val="008C61DC"/>
    <w:rsid w:val="008E5083"/>
    <w:rsid w:val="008F0CE3"/>
    <w:rsid w:val="0090580C"/>
    <w:rsid w:val="00906733"/>
    <w:rsid w:val="009078A7"/>
    <w:rsid w:val="00931243"/>
    <w:rsid w:val="00946B17"/>
    <w:rsid w:val="00951757"/>
    <w:rsid w:val="00954E49"/>
    <w:rsid w:val="00955379"/>
    <w:rsid w:val="00957A8D"/>
    <w:rsid w:val="0098051A"/>
    <w:rsid w:val="009A360C"/>
    <w:rsid w:val="009B161B"/>
    <w:rsid w:val="009B3425"/>
    <w:rsid w:val="009C0AA3"/>
    <w:rsid w:val="009C3DAA"/>
    <w:rsid w:val="009D3A92"/>
    <w:rsid w:val="009E0716"/>
    <w:rsid w:val="00A0269C"/>
    <w:rsid w:val="00A4576E"/>
    <w:rsid w:val="00A46B7C"/>
    <w:rsid w:val="00A47A30"/>
    <w:rsid w:val="00A5346A"/>
    <w:rsid w:val="00A5438F"/>
    <w:rsid w:val="00A578FF"/>
    <w:rsid w:val="00A67ED9"/>
    <w:rsid w:val="00A8103A"/>
    <w:rsid w:val="00A93606"/>
    <w:rsid w:val="00AB1E7F"/>
    <w:rsid w:val="00AB777C"/>
    <w:rsid w:val="00AC2686"/>
    <w:rsid w:val="00AD28FF"/>
    <w:rsid w:val="00AD494C"/>
    <w:rsid w:val="00AE1FA8"/>
    <w:rsid w:val="00AE5EBC"/>
    <w:rsid w:val="00AF312A"/>
    <w:rsid w:val="00B3593A"/>
    <w:rsid w:val="00B35FA3"/>
    <w:rsid w:val="00B470A7"/>
    <w:rsid w:val="00B51AE6"/>
    <w:rsid w:val="00B622D4"/>
    <w:rsid w:val="00B66024"/>
    <w:rsid w:val="00B80E60"/>
    <w:rsid w:val="00B92E89"/>
    <w:rsid w:val="00BA44E6"/>
    <w:rsid w:val="00BC453E"/>
    <w:rsid w:val="00BC63D4"/>
    <w:rsid w:val="00BD58C3"/>
    <w:rsid w:val="00BD66B9"/>
    <w:rsid w:val="00C0427F"/>
    <w:rsid w:val="00C102D1"/>
    <w:rsid w:val="00C20AE6"/>
    <w:rsid w:val="00C671DF"/>
    <w:rsid w:val="00C76C29"/>
    <w:rsid w:val="00C97E2F"/>
    <w:rsid w:val="00CA7117"/>
    <w:rsid w:val="00CB0621"/>
    <w:rsid w:val="00CB0C35"/>
    <w:rsid w:val="00CF517A"/>
    <w:rsid w:val="00D17A48"/>
    <w:rsid w:val="00D76FB9"/>
    <w:rsid w:val="00DC01A3"/>
    <w:rsid w:val="00DC2233"/>
    <w:rsid w:val="00DD2376"/>
    <w:rsid w:val="00DE0116"/>
    <w:rsid w:val="00DE3475"/>
    <w:rsid w:val="00DE58E2"/>
    <w:rsid w:val="00DF5FA4"/>
    <w:rsid w:val="00E1516D"/>
    <w:rsid w:val="00E2057F"/>
    <w:rsid w:val="00E21A89"/>
    <w:rsid w:val="00E272CD"/>
    <w:rsid w:val="00E334DD"/>
    <w:rsid w:val="00E852C0"/>
    <w:rsid w:val="00EC09A1"/>
    <w:rsid w:val="00EC4ECF"/>
    <w:rsid w:val="00ED0936"/>
    <w:rsid w:val="00EE3479"/>
    <w:rsid w:val="00F024F0"/>
    <w:rsid w:val="00F1201C"/>
    <w:rsid w:val="00F1205C"/>
    <w:rsid w:val="00F167AD"/>
    <w:rsid w:val="00F30994"/>
    <w:rsid w:val="00F32A61"/>
    <w:rsid w:val="00F33AA3"/>
    <w:rsid w:val="00F36BA2"/>
    <w:rsid w:val="00F73E21"/>
    <w:rsid w:val="00F75E3C"/>
    <w:rsid w:val="00F81F81"/>
    <w:rsid w:val="00F90992"/>
    <w:rsid w:val="00FA41C7"/>
    <w:rsid w:val="00FA5C88"/>
    <w:rsid w:val="00FA774C"/>
    <w:rsid w:val="00FA7CE4"/>
    <w:rsid w:val="00FB5E54"/>
    <w:rsid w:val="00FC5A1B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931243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uiPriority w:val="59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character" w:customStyle="1" w:styleId="Nadpis2Char">
    <w:name w:val="Nadpis 2 Char"/>
    <w:link w:val="Nadpis2"/>
    <w:semiHidden/>
    <w:rsid w:val="0093124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DBulletParagraphGreen">
    <w:name w:val="CD Bullet Paragraph Green"/>
    <w:basedOn w:val="Normln"/>
    <w:qFormat/>
    <w:rsid w:val="00931243"/>
    <w:pPr>
      <w:numPr>
        <w:numId w:val="30"/>
      </w:numPr>
      <w:spacing w:after="100" w:line="276" w:lineRule="auto"/>
      <w:contextualSpacing/>
      <w:jc w:val="both"/>
    </w:pPr>
    <w:rPr>
      <w:rFonts w:ascii="Cambria" w:eastAsia="Cambria" w:hAnsi="Cambria" w:cs="Times New Roman"/>
      <w:sz w:val="22"/>
      <w:szCs w:val="22"/>
      <w:lang w:eastAsia="en-US"/>
    </w:rPr>
  </w:style>
  <w:style w:type="table" w:customStyle="1" w:styleId="CDTableBlue">
    <w:name w:val="CD Table Blue"/>
    <w:basedOn w:val="Normlntabulka"/>
    <w:uiPriority w:val="99"/>
    <w:rsid w:val="00931243"/>
    <w:rPr>
      <w:rFonts w:ascii="Cambria" w:eastAsia="Cambria" w:hAnsi="Cambria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D9D9D9"/>
        <w:left w:val="single" w:sz="8" w:space="0" w:color="D9D9D9"/>
        <w:bottom w:val="single" w:sz="8" w:space="0" w:color="D9D9D9"/>
        <w:right w:val="single" w:sz="8" w:space="0" w:color="D9D9D9"/>
        <w:insideH w:val="single" w:sz="8" w:space="0" w:color="D9D9D9"/>
        <w:insideV w:val="single" w:sz="8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9D9D9"/>
      </w:tcPr>
    </w:tblStylePr>
    <w:tblStylePr w:type="lastRow">
      <w:rPr>
        <w:rFonts w:ascii="Cambria" w:hAnsi="Cambria" w:cs="Calibri" w:hint="default"/>
        <w:b/>
      </w:rPr>
      <w:tblPr/>
      <w:tcPr>
        <w:tcBorders>
          <w:top w:val="double" w:sz="4" w:space="0" w:color="8DB3E2"/>
        </w:tcBorders>
        <w:shd w:val="clear" w:color="auto" w:fill="C6D9F1"/>
      </w:tcPr>
    </w:tblStylePr>
    <w:tblStylePr w:type="firstCol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BE5F1"/>
      </w:tcPr>
    </w:tblStylePr>
    <w:tblStylePr w:type="lastCol">
      <w:rPr>
        <w:rFonts w:ascii="Cambria" w:hAnsi="Cambria" w:cs="Calibri" w:hint="default"/>
        <w:b/>
      </w:rPr>
      <w:tblPr/>
      <w:tcPr>
        <w:tcBorders>
          <w:left w:val="double" w:sz="4" w:space="0" w:color="8DB3E2"/>
        </w:tcBorders>
        <w:shd w:val="clear" w:color="auto" w:fill="DBE5F1"/>
      </w:tcPr>
    </w:tblStylePr>
    <w:tblStylePr w:type="band2Vert">
      <w:tblPr/>
      <w:tcPr>
        <w:shd w:val="clear" w:color="auto" w:fill="DBE5F1"/>
      </w:tcPr>
    </w:tblStylePr>
    <w:tblStylePr w:type="band2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link w:val="Odstavecseseznamem"/>
    <w:uiPriority w:val="34"/>
    <w:locked/>
    <w:rsid w:val="00931243"/>
    <w:rPr>
      <w:rFonts w:ascii="Arial" w:hAnsi="Arial" w:cs="Arial"/>
      <w:sz w:val="24"/>
      <w:szCs w:val="24"/>
    </w:rPr>
  </w:style>
  <w:style w:type="character" w:styleId="Odkaznakoment">
    <w:name w:val="annotation reference"/>
    <w:basedOn w:val="Standardnpsmoodstavce"/>
    <w:rsid w:val="00AB777C"/>
    <w:rPr>
      <w:sz w:val="16"/>
      <w:szCs w:val="16"/>
    </w:rPr>
  </w:style>
  <w:style w:type="paragraph" w:styleId="Textkomente">
    <w:name w:val="annotation text"/>
    <w:basedOn w:val="Normln"/>
    <w:link w:val="TextkomenteChar"/>
    <w:rsid w:val="00AB777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B777C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AB77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B777C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rsid w:val="00AB77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B777C"/>
    <w:rPr>
      <w:rFonts w:ascii="Tahoma" w:hAnsi="Tahoma" w:cs="Tahoma"/>
      <w:sz w:val="16"/>
      <w:szCs w:val="16"/>
    </w:rPr>
  </w:style>
  <w:style w:type="table" w:customStyle="1" w:styleId="TableDoc">
    <w:name w:val="Table Doc"/>
    <w:basedOn w:val="Normlntabulka"/>
    <w:rsid w:val="009078A7"/>
    <w:rPr>
      <w:lang w:val="en-US" w:eastAsia="en-US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  <w:tcPr>
      <w:shd w:val="clear" w:color="auto" w:fill="auto"/>
    </w:tcPr>
    <w:tblStylePr w:type="firstRow">
      <w:rPr>
        <w:b/>
        <w:color w:val="FFFFFF"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00000"/>
      </w:tcPr>
    </w:tblStylePr>
    <w:tblStylePr w:type="firstCol">
      <w:tblPr/>
      <w:tcPr>
        <w:shd w:val="clear" w:color="auto" w:fill="DBE5F1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931243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uiPriority w:val="59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character" w:customStyle="1" w:styleId="Nadpis2Char">
    <w:name w:val="Nadpis 2 Char"/>
    <w:link w:val="Nadpis2"/>
    <w:semiHidden/>
    <w:rsid w:val="0093124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DBulletParagraphGreen">
    <w:name w:val="CD Bullet Paragraph Green"/>
    <w:basedOn w:val="Normln"/>
    <w:qFormat/>
    <w:rsid w:val="00931243"/>
    <w:pPr>
      <w:numPr>
        <w:numId w:val="30"/>
      </w:numPr>
      <w:spacing w:after="100" w:line="276" w:lineRule="auto"/>
      <w:contextualSpacing/>
      <w:jc w:val="both"/>
    </w:pPr>
    <w:rPr>
      <w:rFonts w:ascii="Cambria" w:eastAsia="Cambria" w:hAnsi="Cambria" w:cs="Times New Roman"/>
      <w:sz w:val="22"/>
      <w:szCs w:val="22"/>
      <w:lang w:eastAsia="en-US"/>
    </w:rPr>
  </w:style>
  <w:style w:type="table" w:customStyle="1" w:styleId="CDTableBlue">
    <w:name w:val="CD Table Blue"/>
    <w:basedOn w:val="Normlntabulka"/>
    <w:uiPriority w:val="99"/>
    <w:rsid w:val="00931243"/>
    <w:rPr>
      <w:rFonts w:ascii="Cambria" w:eastAsia="Cambria" w:hAnsi="Cambria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D9D9D9"/>
        <w:left w:val="single" w:sz="8" w:space="0" w:color="D9D9D9"/>
        <w:bottom w:val="single" w:sz="8" w:space="0" w:color="D9D9D9"/>
        <w:right w:val="single" w:sz="8" w:space="0" w:color="D9D9D9"/>
        <w:insideH w:val="single" w:sz="8" w:space="0" w:color="D9D9D9"/>
        <w:insideV w:val="single" w:sz="8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9D9D9"/>
      </w:tcPr>
    </w:tblStylePr>
    <w:tblStylePr w:type="lastRow">
      <w:rPr>
        <w:rFonts w:ascii="Cambria" w:hAnsi="Cambria" w:cs="Calibri" w:hint="default"/>
        <w:b/>
      </w:rPr>
      <w:tblPr/>
      <w:tcPr>
        <w:tcBorders>
          <w:top w:val="double" w:sz="4" w:space="0" w:color="8DB3E2"/>
        </w:tcBorders>
        <w:shd w:val="clear" w:color="auto" w:fill="C6D9F1"/>
      </w:tcPr>
    </w:tblStylePr>
    <w:tblStylePr w:type="firstCol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BE5F1"/>
      </w:tcPr>
    </w:tblStylePr>
    <w:tblStylePr w:type="lastCol">
      <w:rPr>
        <w:rFonts w:ascii="Cambria" w:hAnsi="Cambria" w:cs="Calibri" w:hint="default"/>
        <w:b/>
      </w:rPr>
      <w:tblPr/>
      <w:tcPr>
        <w:tcBorders>
          <w:left w:val="double" w:sz="4" w:space="0" w:color="8DB3E2"/>
        </w:tcBorders>
        <w:shd w:val="clear" w:color="auto" w:fill="DBE5F1"/>
      </w:tcPr>
    </w:tblStylePr>
    <w:tblStylePr w:type="band2Vert">
      <w:tblPr/>
      <w:tcPr>
        <w:shd w:val="clear" w:color="auto" w:fill="DBE5F1"/>
      </w:tcPr>
    </w:tblStylePr>
    <w:tblStylePr w:type="band2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link w:val="Odstavecseseznamem"/>
    <w:uiPriority w:val="34"/>
    <w:locked/>
    <w:rsid w:val="00931243"/>
    <w:rPr>
      <w:rFonts w:ascii="Arial" w:hAnsi="Arial" w:cs="Arial"/>
      <w:sz w:val="24"/>
      <w:szCs w:val="24"/>
    </w:rPr>
  </w:style>
  <w:style w:type="character" w:styleId="Odkaznakoment">
    <w:name w:val="annotation reference"/>
    <w:basedOn w:val="Standardnpsmoodstavce"/>
    <w:rsid w:val="00AB777C"/>
    <w:rPr>
      <w:sz w:val="16"/>
      <w:szCs w:val="16"/>
    </w:rPr>
  </w:style>
  <w:style w:type="paragraph" w:styleId="Textkomente">
    <w:name w:val="annotation text"/>
    <w:basedOn w:val="Normln"/>
    <w:link w:val="TextkomenteChar"/>
    <w:rsid w:val="00AB777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B777C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AB77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B777C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rsid w:val="00AB77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B777C"/>
    <w:rPr>
      <w:rFonts w:ascii="Tahoma" w:hAnsi="Tahoma" w:cs="Tahoma"/>
      <w:sz w:val="16"/>
      <w:szCs w:val="16"/>
    </w:rPr>
  </w:style>
  <w:style w:type="table" w:customStyle="1" w:styleId="TableDoc">
    <w:name w:val="Table Doc"/>
    <w:basedOn w:val="Normlntabulka"/>
    <w:rsid w:val="009078A7"/>
    <w:rPr>
      <w:lang w:val="en-US" w:eastAsia="en-US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  <w:tcPr>
      <w:shd w:val="clear" w:color="auto" w:fill="auto"/>
    </w:tcPr>
    <w:tblStylePr w:type="firstRow">
      <w:rPr>
        <w:b/>
        <w:color w:val="FFFFFF"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00000"/>
      </w:tcPr>
    </w:tblStylePr>
    <w:tblStylePr w:type="firstCol">
      <w:tblPr/>
      <w:tcPr>
        <w:shd w:val="clear" w:color="auto" w:fill="DBE5F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84EF4-C770-43AF-85A8-14F465B6A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2483</Words>
  <Characters>14652</Characters>
  <Application>Microsoft Office Word</Application>
  <DocSecurity>0</DocSecurity>
  <Lines>122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NABÍDKY</vt:lpstr>
      <vt:lpstr>KRYCÍ LIST NABÍDKY</vt:lpstr>
    </vt:vector>
  </TitlesOfParts>
  <Company/>
  <LinksUpToDate>false</LinksUpToDate>
  <CharactersWithSpaces>17101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admin</cp:lastModifiedBy>
  <cp:revision>7</cp:revision>
  <cp:lastPrinted>2012-07-04T07:39:00Z</cp:lastPrinted>
  <dcterms:created xsi:type="dcterms:W3CDTF">2012-10-08T09:36:00Z</dcterms:created>
  <dcterms:modified xsi:type="dcterms:W3CDTF">2012-10-17T09:15:00Z</dcterms:modified>
</cp:coreProperties>
</file>